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C14" w:rsidRPr="00CC00FD" w:rsidRDefault="00831C14" w:rsidP="00773906">
      <w:pPr>
        <w:autoSpaceDE w:val="0"/>
        <w:autoSpaceDN w:val="0"/>
        <w:adjustRightInd w:val="0"/>
        <w:jc w:val="center"/>
        <w:rPr>
          <w:b/>
          <w:bCs/>
          <w:color w:val="000000"/>
          <w:lang w:val="en-US"/>
        </w:rPr>
      </w:pPr>
    </w:p>
    <w:p w:rsidR="00E80406" w:rsidRPr="00CC00FD" w:rsidRDefault="008A2809" w:rsidP="00E80406">
      <w:pPr>
        <w:autoSpaceDE w:val="0"/>
        <w:autoSpaceDN w:val="0"/>
        <w:adjustRightInd w:val="0"/>
        <w:rPr>
          <w:b/>
          <w:bCs/>
          <w:color w:val="000000"/>
          <w:sz w:val="22"/>
          <w:lang w:val="en-US"/>
        </w:rPr>
      </w:pPr>
      <w:r w:rsidRPr="00CC00FD">
        <w:rPr>
          <w:b/>
          <w:bCs/>
          <w:smallCaps/>
          <w:color w:val="000000"/>
          <w:sz w:val="22"/>
          <w:highlight w:val="lightGray"/>
          <w:lang w:val="en-US"/>
        </w:rPr>
        <w:t>Title</w:t>
      </w:r>
      <w:r w:rsidR="006218CA" w:rsidRPr="00CC00FD">
        <w:rPr>
          <w:b/>
          <w:bCs/>
          <w:smallCaps/>
          <w:color w:val="000000"/>
          <w:sz w:val="22"/>
          <w:lang w:val="en-US"/>
        </w:rPr>
        <w:tab/>
      </w:r>
      <w:r w:rsidR="001102E4" w:rsidRPr="00CC00FD">
        <w:rPr>
          <w:b/>
          <w:bCs/>
          <w:color w:val="000000"/>
          <w:sz w:val="22"/>
          <w:lang w:val="en-US"/>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646C8D" w:rsidRPr="00CC00FD" w:rsidTr="0055586C">
        <w:trPr>
          <w:trHeight w:val="536"/>
        </w:trPr>
        <w:tc>
          <w:tcPr>
            <w:tcW w:w="10598" w:type="dxa"/>
            <w:tcBorders>
              <w:right w:val="single" w:sz="4" w:space="0" w:color="auto"/>
            </w:tcBorders>
            <w:shd w:val="clear" w:color="auto" w:fill="auto"/>
          </w:tcPr>
          <w:p w:rsidR="00646C8D" w:rsidRPr="00CC00FD" w:rsidRDefault="00646C8D" w:rsidP="0055586C">
            <w:pPr>
              <w:autoSpaceDE w:val="0"/>
              <w:autoSpaceDN w:val="0"/>
              <w:adjustRightInd w:val="0"/>
              <w:spacing w:before="120"/>
              <w:rPr>
                <w:b/>
                <w:bCs/>
                <w:color w:val="000000"/>
                <w:sz w:val="24"/>
                <w:lang w:val="en-US"/>
              </w:rPr>
            </w:pPr>
          </w:p>
        </w:tc>
      </w:tr>
    </w:tbl>
    <w:p w:rsidR="00E80406" w:rsidRPr="00CC00FD" w:rsidRDefault="006E6F20" w:rsidP="00A4317E">
      <w:pPr>
        <w:keepNext/>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t>Principal I</w:t>
      </w:r>
      <w:r w:rsidR="006218CA" w:rsidRPr="00CC00FD">
        <w:rPr>
          <w:b/>
          <w:bCs/>
          <w:smallCaps/>
          <w:color w:val="000000"/>
          <w:sz w:val="22"/>
          <w:highlight w:val="lightGray"/>
          <w:lang w:val="en-US"/>
        </w:rPr>
        <w:t>nvestigator</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492912" w:rsidRPr="00CC00FD" w:rsidTr="00100B36">
        <w:trPr>
          <w:trHeight w:val="2005"/>
        </w:trPr>
        <w:tc>
          <w:tcPr>
            <w:tcW w:w="10598" w:type="dxa"/>
            <w:shd w:val="clear" w:color="auto" w:fill="auto"/>
          </w:tcPr>
          <w:p w:rsidR="001102E4" w:rsidRPr="00CC00FD" w:rsidRDefault="00062DA0" w:rsidP="00A4317E">
            <w:pPr>
              <w:keepNext/>
              <w:spacing w:before="120"/>
              <w:rPr>
                <w:bCs/>
                <w:color w:val="000000"/>
                <w:sz w:val="22"/>
                <w:lang w:val="en-US"/>
              </w:rPr>
            </w:pPr>
            <w:r w:rsidRPr="00CC00FD">
              <w:rPr>
                <w:bCs/>
                <w:color w:val="000000"/>
                <w:sz w:val="22"/>
                <w:lang w:val="en-US"/>
              </w:rPr>
              <w:t>Title and full n</w:t>
            </w:r>
            <w:r w:rsidR="002A457F" w:rsidRPr="00CC00FD">
              <w:rPr>
                <w:bCs/>
                <w:color w:val="000000"/>
                <w:sz w:val="22"/>
                <w:lang w:val="en-US"/>
              </w:rPr>
              <w:t>ame :</w:t>
            </w:r>
          </w:p>
          <w:p w:rsidR="002A457F" w:rsidRPr="00CC00FD" w:rsidRDefault="003B58C7" w:rsidP="00A4317E">
            <w:pPr>
              <w:keepNext/>
              <w:spacing w:before="120"/>
              <w:rPr>
                <w:bCs/>
                <w:color w:val="000000"/>
                <w:sz w:val="22"/>
                <w:lang w:val="en-US"/>
              </w:rPr>
            </w:pPr>
            <w:r w:rsidRPr="00CC00FD">
              <w:rPr>
                <w:bCs/>
                <w:color w:val="000000"/>
                <w:sz w:val="22"/>
                <w:lang w:val="en-US"/>
              </w:rPr>
              <w:t>Home institution</w:t>
            </w:r>
            <w:r w:rsidR="002A457F" w:rsidRPr="00CC00FD">
              <w:rPr>
                <w:bCs/>
                <w:color w:val="000000"/>
                <w:sz w:val="22"/>
                <w:lang w:val="en-US"/>
              </w:rPr>
              <w:t xml:space="preserve"> and address :</w:t>
            </w:r>
          </w:p>
          <w:p w:rsidR="002A457F" w:rsidRPr="00CC00FD" w:rsidRDefault="002A457F" w:rsidP="00A4317E">
            <w:pPr>
              <w:keepNext/>
              <w:spacing w:before="120"/>
              <w:rPr>
                <w:bCs/>
                <w:color w:val="000000"/>
                <w:sz w:val="22"/>
                <w:lang w:val="en-US"/>
              </w:rPr>
            </w:pPr>
            <w:r w:rsidRPr="00CC00FD">
              <w:rPr>
                <w:bCs/>
                <w:color w:val="000000"/>
                <w:sz w:val="22"/>
                <w:lang w:val="en-US"/>
              </w:rPr>
              <w:t>Citizenship :</w:t>
            </w:r>
          </w:p>
          <w:p w:rsidR="002A457F" w:rsidRPr="00CC00FD" w:rsidRDefault="002A457F" w:rsidP="00A4317E">
            <w:pPr>
              <w:keepNext/>
              <w:spacing w:before="120"/>
              <w:rPr>
                <w:bCs/>
                <w:color w:val="000000"/>
                <w:sz w:val="22"/>
                <w:lang w:val="en-US"/>
              </w:rPr>
            </w:pPr>
            <w:r w:rsidRPr="00CC00FD">
              <w:rPr>
                <w:bCs/>
                <w:color w:val="000000"/>
                <w:sz w:val="22"/>
                <w:lang w:val="en-US"/>
              </w:rPr>
              <w:t>Phone :</w:t>
            </w:r>
          </w:p>
          <w:p w:rsidR="001102E4" w:rsidRPr="00CC00FD" w:rsidRDefault="002A457F" w:rsidP="00A4317E">
            <w:pPr>
              <w:keepNext/>
              <w:spacing w:before="120"/>
              <w:rPr>
                <w:bCs/>
                <w:color w:val="000000"/>
                <w:sz w:val="22"/>
                <w:lang w:val="en-US"/>
              </w:rPr>
            </w:pPr>
            <w:r w:rsidRPr="00CC00FD">
              <w:rPr>
                <w:bCs/>
                <w:color w:val="000000"/>
                <w:sz w:val="22"/>
                <w:lang w:val="en-US"/>
              </w:rPr>
              <w:t>E-mail :</w:t>
            </w:r>
          </w:p>
        </w:tc>
      </w:tr>
    </w:tbl>
    <w:p w:rsidR="000E5A96" w:rsidRPr="00CC00FD" w:rsidRDefault="00100B36" w:rsidP="00A4317E">
      <w:pPr>
        <w:keepNext/>
        <w:autoSpaceDE w:val="0"/>
        <w:autoSpaceDN w:val="0"/>
        <w:adjustRightInd w:val="0"/>
        <w:spacing w:before="240"/>
        <w:rPr>
          <w:b/>
          <w:bCs/>
          <w:smallCaps/>
          <w:color w:val="000000"/>
          <w:sz w:val="22"/>
          <w:highlight w:val="lightGray"/>
          <w:lang w:val="en-US"/>
        </w:rPr>
      </w:pPr>
      <w:r w:rsidRPr="00197472">
        <w:rPr>
          <w:b/>
          <w:bCs/>
          <w:smallCaps/>
          <w:color w:val="000000"/>
          <w:sz w:val="22"/>
          <w:highlight w:val="lightGray"/>
          <w:lang w:val="en-US"/>
        </w:rPr>
        <w:t>Co-Investigators, expertise and references</w:t>
      </w:r>
    </w:p>
    <w:tbl>
      <w:tblPr>
        <w:tblW w:w="10598"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ook w:val="01E0" w:firstRow="1" w:lastRow="1" w:firstColumn="1" w:lastColumn="1" w:noHBand="0" w:noVBand="0"/>
      </w:tblPr>
      <w:tblGrid>
        <w:gridCol w:w="10598"/>
      </w:tblGrid>
      <w:tr w:rsidR="000E5A96" w:rsidRPr="00CC00FD" w:rsidTr="001E3EB0">
        <w:trPr>
          <w:trHeight w:val="4724"/>
        </w:trPr>
        <w:tc>
          <w:tcPr>
            <w:tcW w:w="10598" w:type="dxa"/>
            <w:shd w:val="clear" w:color="auto" w:fill="auto"/>
          </w:tcPr>
          <w:p w:rsidR="000E5A96" w:rsidRPr="006F1248" w:rsidRDefault="006F1248" w:rsidP="00A4317E">
            <w:pPr>
              <w:keepNext/>
              <w:autoSpaceDE w:val="0"/>
              <w:autoSpaceDN w:val="0"/>
              <w:adjustRightInd w:val="0"/>
              <w:spacing w:before="120"/>
              <w:rPr>
                <w:i/>
                <w:lang w:val="en-US"/>
              </w:rPr>
            </w:pPr>
            <w:r w:rsidRPr="006F1248">
              <w:rPr>
                <w:i/>
                <w:lang w:val="en-US"/>
              </w:rPr>
              <w:t xml:space="preserve">Full name, </w:t>
            </w:r>
            <w:r>
              <w:rPr>
                <w:i/>
                <w:lang w:val="en-US"/>
              </w:rPr>
              <w:t>h</w:t>
            </w:r>
            <w:r w:rsidRPr="006F1248">
              <w:rPr>
                <w:i/>
                <w:lang w:val="en-US"/>
              </w:rPr>
              <w:t xml:space="preserve">ome institution and </w:t>
            </w:r>
            <w:r>
              <w:rPr>
                <w:i/>
                <w:lang w:val="en-US"/>
              </w:rPr>
              <w:t>c</w:t>
            </w:r>
            <w:r w:rsidRPr="006F1248">
              <w:rPr>
                <w:i/>
                <w:lang w:val="en-US"/>
              </w:rPr>
              <w:t>itizenship</w:t>
            </w:r>
            <w:r w:rsidR="00100B36">
              <w:rPr>
                <w:i/>
                <w:lang w:val="en-US"/>
              </w:rPr>
              <w:t xml:space="preserve">. </w:t>
            </w:r>
            <w:r w:rsidR="00100B36" w:rsidRPr="00100B36">
              <w:rPr>
                <w:i/>
                <w:lang w:val="en-US"/>
              </w:rPr>
              <w:t>Describe the ex</w:t>
            </w:r>
            <w:bookmarkStart w:id="0" w:name="_GoBack"/>
            <w:bookmarkEnd w:id="0"/>
            <w:r w:rsidR="00100B36" w:rsidRPr="00100B36">
              <w:rPr>
                <w:i/>
                <w:lang w:val="en-US"/>
              </w:rPr>
              <w:t>pertise of the team (including some significant recent references)</w:t>
            </w:r>
          </w:p>
        </w:tc>
      </w:tr>
    </w:tbl>
    <w:p w:rsidR="00100B36" w:rsidRPr="00CC00FD" w:rsidRDefault="00100B36" w:rsidP="00A4317E">
      <w:pPr>
        <w:keepNext/>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t>Keywords</w:t>
      </w:r>
    </w:p>
    <w:tbl>
      <w:tblPr>
        <w:tblW w:w="10598"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ook w:val="01E0" w:firstRow="1" w:lastRow="1" w:firstColumn="1" w:lastColumn="1" w:noHBand="0" w:noVBand="0"/>
      </w:tblPr>
      <w:tblGrid>
        <w:gridCol w:w="10598"/>
      </w:tblGrid>
      <w:tr w:rsidR="00100B36" w:rsidRPr="00CC00FD" w:rsidTr="00043FBD">
        <w:trPr>
          <w:trHeight w:val="767"/>
        </w:trPr>
        <w:tc>
          <w:tcPr>
            <w:tcW w:w="10598" w:type="dxa"/>
            <w:shd w:val="clear" w:color="auto" w:fill="auto"/>
          </w:tcPr>
          <w:p w:rsidR="00100B36" w:rsidRPr="00CC00FD" w:rsidRDefault="00100B36" w:rsidP="00A4317E">
            <w:pPr>
              <w:keepNext/>
              <w:rPr>
                <w:lang w:val="en-US"/>
              </w:rPr>
            </w:pPr>
          </w:p>
        </w:tc>
      </w:tr>
    </w:tbl>
    <w:p w:rsidR="00100B36" w:rsidRPr="00197472" w:rsidRDefault="00100B36" w:rsidP="00A4317E">
      <w:pPr>
        <w:keepNext/>
        <w:autoSpaceDE w:val="0"/>
        <w:autoSpaceDN w:val="0"/>
        <w:adjustRightInd w:val="0"/>
        <w:spacing w:before="240"/>
        <w:rPr>
          <w:b/>
          <w:bCs/>
          <w:smallCaps/>
          <w:color w:val="000000"/>
          <w:sz w:val="22"/>
          <w:highlight w:val="lightGray"/>
          <w:lang w:val="en-US"/>
        </w:rPr>
      </w:pPr>
      <w:r>
        <w:rPr>
          <w:b/>
          <w:bCs/>
          <w:smallCaps/>
          <w:color w:val="000000"/>
          <w:sz w:val="22"/>
          <w:highlight w:val="lightGray"/>
          <w:lang w:val="en-US"/>
        </w:rPr>
        <w:t>Configuration required</w:t>
      </w:r>
    </w:p>
    <w:tbl>
      <w:tblPr>
        <w:tblW w:w="10598"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ook w:val="01E0" w:firstRow="1" w:lastRow="1" w:firstColumn="1" w:lastColumn="1" w:noHBand="0" w:noVBand="0"/>
      </w:tblPr>
      <w:tblGrid>
        <w:gridCol w:w="3823"/>
        <w:gridCol w:w="3242"/>
        <w:gridCol w:w="3533"/>
      </w:tblGrid>
      <w:tr w:rsidR="00100B36" w:rsidRPr="00DE66EC" w:rsidTr="0056736E">
        <w:trPr>
          <w:trHeight w:val="934"/>
        </w:trPr>
        <w:tc>
          <w:tcPr>
            <w:tcW w:w="3823" w:type="dxa"/>
            <w:shd w:val="clear" w:color="auto" w:fill="auto"/>
          </w:tcPr>
          <w:p w:rsidR="00100B36" w:rsidRPr="00E56093" w:rsidRDefault="00100B36" w:rsidP="00A4317E">
            <w:pPr>
              <w:keepNext/>
              <w:tabs>
                <w:tab w:val="decimal" w:pos="-2977"/>
                <w:tab w:val="center" w:pos="1418"/>
                <w:tab w:val="center" w:pos="5387"/>
                <w:tab w:val="center" w:pos="8789"/>
                <w:tab w:val="right" w:pos="10200"/>
              </w:tabs>
              <w:spacing w:before="240"/>
              <w:ind w:left="596" w:hanging="142"/>
              <w:jc w:val="center"/>
              <w:rPr>
                <w:b/>
                <w:sz w:val="22"/>
                <w:szCs w:val="22"/>
                <w:lang w:val="en-US"/>
              </w:rPr>
            </w:pPr>
            <w:r w:rsidRPr="00E56093">
              <w:rPr>
                <w:b/>
                <w:sz w:val="22"/>
                <w:szCs w:val="22"/>
              </w:rPr>
              <w:fldChar w:fldCharType="begin">
                <w:ffData>
                  <w:name w:val="Check1"/>
                  <w:enabled/>
                  <w:calcOnExit w:val="0"/>
                  <w:checkBox>
                    <w:size w:val="22"/>
                    <w:default w:val="0"/>
                  </w:checkBox>
                </w:ffData>
              </w:fldChar>
            </w:r>
            <w:r w:rsidRPr="00E56093">
              <w:rPr>
                <w:b/>
                <w:sz w:val="22"/>
                <w:szCs w:val="22"/>
                <w:lang w:val="en-US"/>
              </w:rPr>
              <w:instrText xml:space="preserve"> FORMCHECKBOX </w:instrText>
            </w:r>
            <w:r w:rsidR="004939C8">
              <w:rPr>
                <w:b/>
                <w:sz w:val="22"/>
                <w:szCs w:val="22"/>
              </w:rPr>
            </w:r>
            <w:r w:rsidR="004939C8">
              <w:rPr>
                <w:b/>
                <w:sz w:val="22"/>
                <w:szCs w:val="22"/>
              </w:rPr>
              <w:fldChar w:fldCharType="separate"/>
            </w:r>
            <w:r w:rsidRPr="00E56093">
              <w:rPr>
                <w:b/>
                <w:sz w:val="22"/>
                <w:szCs w:val="22"/>
              </w:rPr>
              <w:fldChar w:fldCharType="end"/>
            </w:r>
            <w:r w:rsidRPr="00E56093">
              <w:rPr>
                <w:b/>
                <w:sz w:val="22"/>
                <w:szCs w:val="22"/>
                <w:lang w:val="en-US"/>
              </w:rPr>
              <w:t xml:space="preserve"> PETAL </w:t>
            </w:r>
            <w:r>
              <w:rPr>
                <w:b/>
                <w:sz w:val="22"/>
                <w:szCs w:val="22"/>
                <w:lang w:val="en-US"/>
              </w:rPr>
              <w:t xml:space="preserve">alone </w:t>
            </w:r>
            <w:r>
              <w:rPr>
                <w:b/>
                <w:sz w:val="22"/>
                <w:szCs w:val="22"/>
                <w:lang w:val="en-US"/>
              </w:rPr>
              <w:br/>
              <w:t>or with up to 10 LMJ quads</w:t>
            </w:r>
          </w:p>
        </w:tc>
        <w:tc>
          <w:tcPr>
            <w:tcW w:w="3242" w:type="dxa"/>
            <w:shd w:val="clear" w:color="auto" w:fill="auto"/>
          </w:tcPr>
          <w:p w:rsidR="00100B36" w:rsidRPr="00E56093" w:rsidRDefault="00100B36" w:rsidP="00A4317E">
            <w:pPr>
              <w:keepNext/>
              <w:tabs>
                <w:tab w:val="decimal" w:pos="-2977"/>
                <w:tab w:val="center" w:pos="1418"/>
                <w:tab w:val="center" w:pos="5387"/>
                <w:tab w:val="center" w:pos="8789"/>
                <w:tab w:val="right" w:pos="10200"/>
              </w:tabs>
              <w:spacing w:before="240"/>
              <w:jc w:val="center"/>
              <w:rPr>
                <w:b/>
                <w:sz w:val="22"/>
                <w:szCs w:val="22"/>
                <w:lang w:val="en-US"/>
              </w:rPr>
            </w:pPr>
            <w:r w:rsidRPr="00E56093">
              <w:rPr>
                <w:b/>
                <w:sz w:val="22"/>
                <w:szCs w:val="22"/>
              </w:rPr>
              <w:fldChar w:fldCharType="begin">
                <w:ffData>
                  <w:name w:val="Check1"/>
                  <w:enabled/>
                  <w:calcOnExit w:val="0"/>
                  <w:checkBox>
                    <w:size w:val="22"/>
                    <w:default w:val="0"/>
                  </w:checkBox>
                </w:ffData>
              </w:fldChar>
            </w:r>
            <w:bookmarkStart w:id="1" w:name="Check1"/>
            <w:r w:rsidRPr="00E56093">
              <w:rPr>
                <w:b/>
                <w:sz w:val="22"/>
                <w:szCs w:val="22"/>
                <w:lang w:val="en-US"/>
              </w:rPr>
              <w:instrText xml:space="preserve"> FORMCHECKBOX </w:instrText>
            </w:r>
            <w:r w:rsidR="004939C8">
              <w:rPr>
                <w:b/>
                <w:sz w:val="22"/>
                <w:szCs w:val="22"/>
              </w:rPr>
            </w:r>
            <w:r w:rsidR="004939C8">
              <w:rPr>
                <w:b/>
                <w:sz w:val="22"/>
                <w:szCs w:val="22"/>
              </w:rPr>
              <w:fldChar w:fldCharType="separate"/>
            </w:r>
            <w:r w:rsidRPr="00E56093">
              <w:rPr>
                <w:b/>
                <w:sz w:val="22"/>
                <w:szCs w:val="22"/>
              </w:rPr>
              <w:fldChar w:fldCharType="end"/>
            </w:r>
            <w:bookmarkEnd w:id="1"/>
            <w:r w:rsidRPr="00E56093">
              <w:rPr>
                <w:b/>
                <w:sz w:val="22"/>
                <w:szCs w:val="22"/>
                <w:lang w:val="en-US"/>
              </w:rPr>
              <w:t xml:space="preserve">  </w:t>
            </w:r>
            <w:r>
              <w:rPr>
                <w:b/>
                <w:sz w:val="22"/>
                <w:szCs w:val="22"/>
                <w:lang w:val="en-US"/>
              </w:rPr>
              <w:t>F</w:t>
            </w:r>
            <w:r w:rsidR="0056736E">
              <w:rPr>
                <w:b/>
                <w:sz w:val="22"/>
                <w:szCs w:val="22"/>
                <w:lang w:val="en-US"/>
              </w:rPr>
              <w:t xml:space="preserve">usion studies </w:t>
            </w:r>
            <w:r w:rsidR="0056736E">
              <w:rPr>
                <w:b/>
                <w:sz w:val="22"/>
                <w:szCs w:val="22"/>
                <w:lang w:val="en-US"/>
              </w:rPr>
              <w:br/>
              <w:t>(f</w:t>
            </w:r>
            <w:r>
              <w:rPr>
                <w:b/>
                <w:sz w:val="22"/>
                <w:szCs w:val="22"/>
                <w:lang w:val="en-US"/>
              </w:rPr>
              <w:t xml:space="preserve">ull </w:t>
            </w:r>
            <w:r w:rsidRPr="00E56093">
              <w:rPr>
                <w:b/>
                <w:sz w:val="22"/>
                <w:szCs w:val="22"/>
                <w:lang w:val="en-US"/>
              </w:rPr>
              <w:t>LMJ</w:t>
            </w:r>
            <w:r w:rsidR="0056736E">
              <w:rPr>
                <w:b/>
                <w:sz w:val="22"/>
                <w:szCs w:val="22"/>
                <w:lang w:val="en-US"/>
              </w:rPr>
              <w:t>)</w:t>
            </w:r>
          </w:p>
        </w:tc>
        <w:tc>
          <w:tcPr>
            <w:tcW w:w="3533" w:type="dxa"/>
            <w:shd w:val="clear" w:color="auto" w:fill="auto"/>
          </w:tcPr>
          <w:p w:rsidR="00100B36" w:rsidRPr="00E56093" w:rsidRDefault="00100B36" w:rsidP="00A4317E">
            <w:pPr>
              <w:keepNext/>
              <w:tabs>
                <w:tab w:val="decimal" w:pos="-2977"/>
                <w:tab w:val="center" w:pos="1418"/>
                <w:tab w:val="center" w:pos="5387"/>
                <w:tab w:val="center" w:pos="8789"/>
                <w:tab w:val="right" w:pos="10200"/>
              </w:tabs>
              <w:spacing w:before="240"/>
              <w:jc w:val="center"/>
              <w:rPr>
                <w:b/>
                <w:sz w:val="22"/>
                <w:szCs w:val="22"/>
                <w:lang w:val="en-US"/>
              </w:rPr>
            </w:pPr>
            <w:r w:rsidRPr="00E56093">
              <w:rPr>
                <w:b/>
                <w:sz w:val="22"/>
                <w:szCs w:val="22"/>
              </w:rPr>
              <w:fldChar w:fldCharType="begin">
                <w:ffData>
                  <w:name w:val="Check1"/>
                  <w:enabled/>
                  <w:calcOnExit w:val="0"/>
                  <w:checkBox>
                    <w:size w:val="22"/>
                    <w:default w:val="0"/>
                  </w:checkBox>
                </w:ffData>
              </w:fldChar>
            </w:r>
            <w:r w:rsidRPr="00E56093">
              <w:rPr>
                <w:b/>
                <w:sz w:val="22"/>
                <w:szCs w:val="22"/>
                <w:lang w:val="en-US"/>
              </w:rPr>
              <w:instrText xml:space="preserve"> FORMCHECKBOX </w:instrText>
            </w:r>
            <w:r w:rsidR="004939C8">
              <w:rPr>
                <w:b/>
                <w:sz w:val="22"/>
                <w:szCs w:val="22"/>
              </w:rPr>
            </w:r>
            <w:r w:rsidR="004939C8">
              <w:rPr>
                <w:b/>
                <w:sz w:val="22"/>
                <w:szCs w:val="22"/>
              </w:rPr>
              <w:fldChar w:fldCharType="separate"/>
            </w:r>
            <w:r w:rsidRPr="00E56093">
              <w:rPr>
                <w:b/>
                <w:sz w:val="22"/>
                <w:szCs w:val="22"/>
              </w:rPr>
              <w:fldChar w:fldCharType="end"/>
            </w:r>
            <w:r w:rsidRPr="00E56093">
              <w:rPr>
                <w:b/>
                <w:sz w:val="22"/>
                <w:szCs w:val="22"/>
                <w:lang w:val="en-US"/>
              </w:rPr>
              <w:t xml:space="preserve"> </w:t>
            </w:r>
            <w:r w:rsidR="0056736E">
              <w:rPr>
                <w:b/>
                <w:sz w:val="22"/>
                <w:szCs w:val="22"/>
                <w:lang w:val="en-US"/>
              </w:rPr>
              <w:t xml:space="preserve">Discovery science </w:t>
            </w:r>
            <w:r w:rsidR="0056736E">
              <w:rPr>
                <w:b/>
                <w:sz w:val="22"/>
                <w:szCs w:val="22"/>
                <w:lang w:val="en-US"/>
              </w:rPr>
              <w:br/>
              <w:t>(other configurations)</w:t>
            </w:r>
          </w:p>
        </w:tc>
      </w:tr>
    </w:tbl>
    <w:p w:rsidR="00100B36" w:rsidRPr="00197472" w:rsidRDefault="00100B36" w:rsidP="00A4317E">
      <w:pPr>
        <w:keepNext/>
        <w:autoSpaceDE w:val="0"/>
        <w:autoSpaceDN w:val="0"/>
        <w:adjustRightInd w:val="0"/>
        <w:spacing w:before="240"/>
        <w:rPr>
          <w:b/>
          <w:bCs/>
          <w:smallCaps/>
          <w:color w:val="000000"/>
          <w:sz w:val="22"/>
          <w:highlight w:val="lightGray"/>
          <w:lang w:val="en-US"/>
        </w:rPr>
      </w:pPr>
      <w:r>
        <w:rPr>
          <w:b/>
          <w:bCs/>
          <w:smallCaps/>
          <w:color w:val="000000"/>
          <w:sz w:val="22"/>
          <w:highlight w:val="lightGray"/>
          <w:lang w:val="en-US"/>
        </w:rPr>
        <w:t xml:space="preserve">Experimental </w:t>
      </w:r>
      <w:r w:rsidR="001E3EB0">
        <w:rPr>
          <w:b/>
          <w:bCs/>
          <w:smallCaps/>
          <w:color w:val="000000"/>
          <w:sz w:val="22"/>
          <w:highlight w:val="lightGray"/>
          <w:lang w:val="en-US"/>
        </w:rPr>
        <w:t>platforms</w:t>
      </w:r>
      <w:r>
        <w:rPr>
          <w:b/>
          <w:bCs/>
          <w:smallCaps/>
          <w:color w:val="000000"/>
          <w:sz w:val="22"/>
          <w:highlight w:val="lightGray"/>
          <w:lang w:val="en-US"/>
        </w:rPr>
        <w:t xml:space="preserve"> required (see User-Guide</w:t>
      </w:r>
      <w:r w:rsidR="0056736E">
        <w:rPr>
          <w:b/>
          <w:bCs/>
          <w:smallCaps/>
          <w:color w:val="000000"/>
          <w:sz w:val="22"/>
          <w:highlight w:val="lightGray"/>
          <w:lang w:val="en-US"/>
        </w:rPr>
        <w:t xml:space="preserve"> IX.3</w:t>
      </w:r>
      <w:r>
        <w:rPr>
          <w:b/>
          <w:bCs/>
          <w:smallCaps/>
          <w:color w:val="000000"/>
          <w:sz w:val="22"/>
          <w:highlight w:val="lightGray"/>
          <w:lang w:val="en-US"/>
        </w:rPr>
        <w:t>)</w:t>
      </w:r>
    </w:p>
    <w:tbl>
      <w:tblPr>
        <w:tblW w:w="10598" w:type="dxa"/>
        <w:tblBorders>
          <w:top w:val="single" w:sz="4" w:space="0" w:color="auto"/>
          <w:left w:val="single" w:sz="4" w:space="0" w:color="auto"/>
          <w:bottom w:val="single" w:sz="4" w:space="0" w:color="auto"/>
          <w:right w:val="single" w:sz="8" w:space="0" w:color="auto"/>
          <w:insideH w:val="single" w:sz="4" w:space="0" w:color="auto"/>
          <w:insideV w:val="single" w:sz="4" w:space="0" w:color="auto"/>
        </w:tblBorders>
        <w:tblLook w:val="01E0" w:firstRow="1" w:lastRow="1" w:firstColumn="1" w:lastColumn="1" w:noHBand="0" w:noVBand="0"/>
      </w:tblPr>
      <w:tblGrid>
        <w:gridCol w:w="1717"/>
        <w:gridCol w:w="1397"/>
        <w:gridCol w:w="2089"/>
        <w:gridCol w:w="1880"/>
        <w:gridCol w:w="1984"/>
        <w:gridCol w:w="1531"/>
      </w:tblGrid>
      <w:tr w:rsidR="0056736E" w:rsidRPr="00DE66EC" w:rsidTr="001E3EB0">
        <w:trPr>
          <w:trHeight w:val="1166"/>
        </w:trPr>
        <w:tc>
          <w:tcPr>
            <w:tcW w:w="1717" w:type="dxa"/>
            <w:shd w:val="clear" w:color="auto" w:fill="auto"/>
          </w:tcPr>
          <w:p w:rsidR="0056736E" w:rsidRPr="0056736E" w:rsidRDefault="0056736E" w:rsidP="00A4317E">
            <w:pPr>
              <w:keepNext/>
              <w:tabs>
                <w:tab w:val="decimal" w:pos="-2977"/>
                <w:tab w:val="center" w:pos="1418"/>
                <w:tab w:val="center" w:pos="5387"/>
                <w:tab w:val="center" w:pos="8789"/>
                <w:tab w:val="right" w:pos="10200"/>
              </w:tabs>
              <w:spacing w:before="240"/>
              <w:ind w:left="-113" w:hanging="29"/>
              <w:jc w:val="center"/>
              <w:rPr>
                <w:sz w:val="22"/>
                <w:szCs w:val="22"/>
                <w:lang w:val="en-US"/>
              </w:rPr>
            </w:pPr>
            <w:r w:rsidRPr="0056736E">
              <w:rPr>
                <w:b/>
                <w:sz w:val="22"/>
                <w:szCs w:val="22"/>
                <w:lang w:val="en-US"/>
              </w:rPr>
              <w:fldChar w:fldCharType="begin">
                <w:ffData>
                  <w:name w:val="Check1"/>
                  <w:enabled/>
                  <w:calcOnExit w:val="0"/>
                  <w:checkBox>
                    <w:size w:val="22"/>
                    <w:default w:val="0"/>
                  </w:checkBox>
                </w:ffData>
              </w:fldChar>
            </w:r>
            <w:r w:rsidRPr="0056736E">
              <w:rPr>
                <w:b/>
                <w:sz w:val="22"/>
                <w:szCs w:val="22"/>
                <w:lang w:val="en-US"/>
              </w:rPr>
              <w:instrText xml:space="preserve"> FORMCHECKBOX </w:instrText>
            </w:r>
            <w:r w:rsidR="004939C8">
              <w:rPr>
                <w:b/>
                <w:sz w:val="22"/>
                <w:szCs w:val="22"/>
                <w:lang w:val="en-US"/>
              </w:rPr>
            </w:r>
            <w:r w:rsidR="004939C8">
              <w:rPr>
                <w:b/>
                <w:sz w:val="22"/>
                <w:szCs w:val="22"/>
                <w:lang w:val="en-US"/>
              </w:rPr>
              <w:fldChar w:fldCharType="separate"/>
            </w:r>
            <w:r w:rsidRPr="0056736E">
              <w:rPr>
                <w:b/>
                <w:sz w:val="22"/>
                <w:szCs w:val="22"/>
                <w:lang w:val="en-US"/>
              </w:rPr>
              <w:fldChar w:fldCharType="end"/>
            </w:r>
            <w:r w:rsidRPr="0056736E">
              <w:rPr>
                <w:b/>
                <w:sz w:val="22"/>
                <w:szCs w:val="22"/>
                <w:lang w:val="en-US"/>
              </w:rPr>
              <w:t xml:space="preserve">  SXR</w:t>
            </w:r>
            <w:r w:rsidRPr="0056736E">
              <w:rPr>
                <w:b/>
                <w:sz w:val="22"/>
                <w:szCs w:val="22"/>
                <w:lang w:val="en-US"/>
              </w:rPr>
              <w:br/>
            </w:r>
            <w:r w:rsidRPr="0056736E">
              <w:rPr>
                <w:sz w:val="22"/>
                <w:szCs w:val="22"/>
                <w:lang w:val="en-US"/>
              </w:rPr>
              <w:t>Soft X-Ray</w:t>
            </w:r>
          </w:p>
        </w:tc>
        <w:tc>
          <w:tcPr>
            <w:tcW w:w="1397" w:type="dxa"/>
            <w:shd w:val="clear" w:color="auto" w:fill="auto"/>
          </w:tcPr>
          <w:p w:rsidR="0056736E" w:rsidRPr="0056736E" w:rsidRDefault="0056736E" w:rsidP="00A4317E">
            <w:pPr>
              <w:keepNext/>
              <w:tabs>
                <w:tab w:val="decimal" w:pos="-2977"/>
                <w:tab w:val="center" w:pos="1418"/>
                <w:tab w:val="center" w:pos="5387"/>
                <w:tab w:val="center" w:pos="8789"/>
                <w:tab w:val="right" w:pos="10200"/>
              </w:tabs>
              <w:spacing w:before="240"/>
              <w:ind w:left="-113" w:hanging="29"/>
              <w:jc w:val="center"/>
              <w:rPr>
                <w:sz w:val="22"/>
                <w:szCs w:val="22"/>
                <w:lang w:val="en-US"/>
              </w:rPr>
            </w:pPr>
            <w:r w:rsidRPr="0056736E">
              <w:rPr>
                <w:b/>
                <w:sz w:val="22"/>
                <w:szCs w:val="22"/>
                <w:lang w:val="en-US"/>
              </w:rPr>
              <w:fldChar w:fldCharType="begin">
                <w:ffData>
                  <w:name w:val="Check1"/>
                  <w:enabled/>
                  <w:calcOnExit w:val="0"/>
                  <w:checkBox>
                    <w:size w:val="22"/>
                    <w:default w:val="0"/>
                  </w:checkBox>
                </w:ffData>
              </w:fldChar>
            </w:r>
            <w:r w:rsidRPr="0056736E">
              <w:rPr>
                <w:b/>
                <w:sz w:val="22"/>
                <w:szCs w:val="22"/>
                <w:lang w:val="en-US"/>
              </w:rPr>
              <w:instrText xml:space="preserve"> FORMCHECKBOX </w:instrText>
            </w:r>
            <w:r w:rsidR="004939C8">
              <w:rPr>
                <w:b/>
                <w:sz w:val="22"/>
                <w:szCs w:val="22"/>
                <w:lang w:val="en-US"/>
              </w:rPr>
            </w:r>
            <w:r w:rsidR="004939C8">
              <w:rPr>
                <w:b/>
                <w:sz w:val="22"/>
                <w:szCs w:val="22"/>
                <w:lang w:val="en-US"/>
              </w:rPr>
              <w:fldChar w:fldCharType="separate"/>
            </w:r>
            <w:r w:rsidRPr="0056736E">
              <w:rPr>
                <w:b/>
                <w:sz w:val="22"/>
                <w:szCs w:val="22"/>
                <w:lang w:val="en-US"/>
              </w:rPr>
              <w:fldChar w:fldCharType="end"/>
            </w:r>
            <w:r w:rsidRPr="0056736E">
              <w:rPr>
                <w:b/>
                <w:sz w:val="22"/>
                <w:szCs w:val="22"/>
                <w:lang w:val="en-US"/>
              </w:rPr>
              <w:t xml:space="preserve"> IMP</w:t>
            </w:r>
            <w:r w:rsidRPr="0056736E">
              <w:rPr>
                <w:b/>
                <w:sz w:val="22"/>
                <w:szCs w:val="22"/>
                <w:lang w:val="en-US"/>
              </w:rPr>
              <w:br/>
            </w:r>
            <w:r w:rsidRPr="0056736E">
              <w:rPr>
                <w:sz w:val="22"/>
                <w:szCs w:val="22"/>
                <w:lang w:val="en-US"/>
              </w:rPr>
              <w:t>Implosion</w:t>
            </w:r>
          </w:p>
        </w:tc>
        <w:tc>
          <w:tcPr>
            <w:tcW w:w="2089" w:type="dxa"/>
            <w:shd w:val="clear" w:color="auto" w:fill="auto"/>
          </w:tcPr>
          <w:p w:rsidR="0056736E" w:rsidRPr="0056736E" w:rsidRDefault="0056736E" w:rsidP="00A4317E">
            <w:pPr>
              <w:keepNext/>
              <w:tabs>
                <w:tab w:val="decimal" w:pos="-2977"/>
                <w:tab w:val="center" w:pos="1418"/>
                <w:tab w:val="center" w:pos="5387"/>
                <w:tab w:val="center" w:pos="8789"/>
                <w:tab w:val="right" w:pos="10200"/>
              </w:tabs>
              <w:spacing w:before="240"/>
              <w:ind w:left="-113" w:hanging="29"/>
              <w:jc w:val="center"/>
              <w:rPr>
                <w:sz w:val="22"/>
                <w:szCs w:val="22"/>
                <w:lang w:val="en-US"/>
              </w:rPr>
            </w:pPr>
            <w:r w:rsidRPr="0056736E">
              <w:rPr>
                <w:b/>
                <w:sz w:val="22"/>
                <w:szCs w:val="22"/>
                <w:lang w:val="en-US"/>
              </w:rPr>
              <w:fldChar w:fldCharType="begin">
                <w:ffData>
                  <w:name w:val="Check1"/>
                  <w:enabled/>
                  <w:calcOnExit w:val="0"/>
                  <w:checkBox>
                    <w:size w:val="22"/>
                    <w:default w:val="0"/>
                  </w:checkBox>
                </w:ffData>
              </w:fldChar>
            </w:r>
            <w:r w:rsidRPr="0056736E">
              <w:rPr>
                <w:b/>
                <w:sz w:val="22"/>
                <w:szCs w:val="22"/>
                <w:lang w:val="en-US"/>
              </w:rPr>
              <w:instrText xml:space="preserve"> FORMCHECKBOX </w:instrText>
            </w:r>
            <w:r w:rsidR="004939C8">
              <w:rPr>
                <w:b/>
                <w:sz w:val="22"/>
                <w:szCs w:val="22"/>
                <w:lang w:val="en-US"/>
              </w:rPr>
            </w:r>
            <w:r w:rsidR="004939C8">
              <w:rPr>
                <w:b/>
                <w:sz w:val="22"/>
                <w:szCs w:val="22"/>
                <w:lang w:val="en-US"/>
              </w:rPr>
              <w:fldChar w:fldCharType="separate"/>
            </w:r>
            <w:r w:rsidRPr="0056736E">
              <w:rPr>
                <w:b/>
                <w:sz w:val="22"/>
                <w:szCs w:val="22"/>
                <w:lang w:val="en-US"/>
              </w:rPr>
              <w:fldChar w:fldCharType="end"/>
            </w:r>
            <w:r w:rsidRPr="0056736E">
              <w:rPr>
                <w:b/>
                <w:sz w:val="22"/>
                <w:szCs w:val="22"/>
                <w:lang w:val="en-US"/>
              </w:rPr>
              <w:t xml:space="preserve"> HXR </w:t>
            </w:r>
            <w:r w:rsidRPr="0056736E">
              <w:rPr>
                <w:b/>
                <w:sz w:val="22"/>
                <w:szCs w:val="22"/>
                <w:lang w:val="en-US"/>
              </w:rPr>
              <w:br/>
            </w:r>
            <w:r w:rsidRPr="0056736E">
              <w:rPr>
                <w:sz w:val="22"/>
                <w:szCs w:val="22"/>
                <w:lang w:val="en-US"/>
              </w:rPr>
              <w:t>Hard X-ray Radiography</w:t>
            </w:r>
            <w:r w:rsidR="00043FBD">
              <w:rPr>
                <w:sz w:val="22"/>
                <w:szCs w:val="22"/>
                <w:lang w:val="en-US"/>
              </w:rPr>
              <w:t>, UHI</w:t>
            </w:r>
          </w:p>
        </w:tc>
        <w:tc>
          <w:tcPr>
            <w:tcW w:w="1880" w:type="dxa"/>
            <w:shd w:val="clear" w:color="auto" w:fill="auto"/>
          </w:tcPr>
          <w:p w:rsidR="0056736E" w:rsidRPr="0056736E" w:rsidRDefault="0056736E" w:rsidP="00A4317E">
            <w:pPr>
              <w:keepNext/>
              <w:tabs>
                <w:tab w:val="decimal" w:pos="-2977"/>
                <w:tab w:val="center" w:pos="1418"/>
                <w:tab w:val="center" w:pos="5387"/>
                <w:tab w:val="center" w:pos="8789"/>
                <w:tab w:val="right" w:pos="10200"/>
              </w:tabs>
              <w:spacing w:before="240"/>
              <w:ind w:left="-113" w:hanging="29"/>
              <w:jc w:val="center"/>
              <w:rPr>
                <w:sz w:val="22"/>
                <w:szCs w:val="22"/>
                <w:lang w:val="en-US"/>
              </w:rPr>
            </w:pPr>
            <w:r w:rsidRPr="0056736E">
              <w:rPr>
                <w:b/>
                <w:sz w:val="22"/>
                <w:szCs w:val="22"/>
                <w:lang w:val="en-US"/>
              </w:rPr>
              <w:fldChar w:fldCharType="begin">
                <w:ffData>
                  <w:name w:val="Check1"/>
                  <w:enabled/>
                  <w:calcOnExit w:val="0"/>
                  <w:checkBox>
                    <w:size w:val="22"/>
                    <w:default w:val="0"/>
                  </w:checkBox>
                </w:ffData>
              </w:fldChar>
            </w:r>
            <w:r w:rsidRPr="0056736E">
              <w:rPr>
                <w:b/>
                <w:sz w:val="22"/>
                <w:szCs w:val="22"/>
                <w:lang w:val="en-US"/>
              </w:rPr>
              <w:instrText xml:space="preserve"> FORMCHECKBOX </w:instrText>
            </w:r>
            <w:r w:rsidR="004939C8">
              <w:rPr>
                <w:b/>
                <w:sz w:val="22"/>
                <w:szCs w:val="22"/>
                <w:lang w:val="en-US"/>
              </w:rPr>
            </w:r>
            <w:r w:rsidR="004939C8">
              <w:rPr>
                <w:b/>
                <w:sz w:val="22"/>
                <w:szCs w:val="22"/>
                <w:lang w:val="en-US"/>
              </w:rPr>
              <w:fldChar w:fldCharType="separate"/>
            </w:r>
            <w:r w:rsidRPr="0056736E">
              <w:rPr>
                <w:b/>
                <w:sz w:val="22"/>
                <w:szCs w:val="22"/>
                <w:lang w:val="en-US"/>
              </w:rPr>
              <w:fldChar w:fldCharType="end"/>
            </w:r>
            <w:r w:rsidRPr="0056736E">
              <w:rPr>
                <w:b/>
                <w:sz w:val="22"/>
                <w:szCs w:val="22"/>
                <w:lang w:val="en-US"/>
              </w:rPr>
              <w:t xml:space="preserve"> OPA </w:t>
            </w:r>
            <w:r w:rsidRPr="0056736E">
              <w:rPr>
                <w:b/>
                <w:sz w:val="22"/>
                <w:szCs w:val="22"/>
                <w:lang w:val="en-US"/>
              </w:rPr>
              <w:br/>
            </w:r>
            <w:proofErr w:type="spellStart"/>
            <w:r w:rsidRPr="0056736E">
              <w:rPr>
                <w:sz w:val="22"/>
                <w:szCs w:val="22"/>
                <w:lang w:val="en-US"/>
              </w:rPr>
              <w:t>EoS</w:t>
            </w:r>
            <w:proofErr w:type="spellEnd"/>
            <w:r w:rsidRPr="0056736E">
              <w:rPr>
                <w:sz w:val="22"/>
                <w:szCs w:val="22"/>
                <w:lang w:val="en-US"/>
              </w:rPr>
              <w:t xml:space="preserve"> and Opacity</w:t>
            </w:r>
          </w:p>
        </w:tc>
        <w:tc>
          <w:tcPr>
            <w:tcW w:w="1984" w:type="dxa"/>
            <w:shd w:val="clear" w:color="auto" w:fill="auto"/>
          </w:tcPr>
          <w:p w:rsidR="0056736E" w:rsidRPr="0056736E" w:rsidRDefault="0056736E" w:rsidP="00A4317E">
            <w:pPr>
              <w:keepNext/>
              <w:tabs>
                <w:tab w:val="decimal" w:pos="-2977"/>
                <w:tab w:val="center" w:pos="1418"/>
                <w:tab w:val="center" w:pos="5387"/>
                <w:tab w:val="center" w:pos="8789"/>
                <w:tab w:val="right" w:pos="10200"/>
              </w:tabs>
              <w:spacing w:before="240"/>
              <w:ind w:left="-113" w:hanging="29"/>
              <w:jc w:val="center"/>
              <w:rPr>
                <w:sz w:val="22"/>
                <w:szCs w:val="22"/>
                <w:lang w:val="en-US"/>
              </w:rPr>
            </w:pPr>
            <w:r w:rsidRPr="0056736E">
              <w:rPr>
                <w:b/>
                <w:sz w:val="22"/>
                <w:szCs w:val="22"/>
                <w:lang w:val="en-US"/>
              </w:rPr>
              <w:fldChar w:fldCharType="begin">
                <w:ffData>
                  <w:name w:val="Check1"/>
                  <w:enabled/>
                  <w:calcOnExit w:val="0"/>
                  <w:checkBox>
                    <w:size w:val="22"/>
                    <w:default w:val="0"/>
                  </w:checkBox>
                </w:ffData>
              </w:fldChar>
            </w:r>
            <w:r w:rsidRPr="0056736E">
              <w:rPr>
                <w:b/>
                <w:sz w:val="22"/>
                <w:szCs w:val="22"/>
                <w:lang w:val="en-US"/>
              </w:rPr>
              <w:instrText xml:space="preserve"> FORMCHECKBOX </w:instrText>
            </w:r>
            <w:r w:rsidR="004939C8">
              <w:rPr>
                <w:b/>
                <w:sz w:val="22"/>
                <w:szCs w:val="22"/>
                <w:lang w:val="en-US"/>
              </w:rPr>
            </w:r>
            <w:r w:rsidR="004939C8">
              <w:rPr>
                <w:b/>
                <w:sz w:val="22"/>
                <w:szCs w:val="22"/>
                <w:lang w:val="en-US"/>
              </w:rPr>
              <w:fldChar w:fldCharType="separate"/>
            </w:r>
            <w:r w:rsidRPr="0056736E">
              <w:rPr>
                <w:b/>
                <w:sz w:val="22"/>
                <w:szCs w:val="22"/>
                <w:lang w:val="en-US"/>
              </w:rPr>
              <w:fldChar w:fldCharType="end"/>
            </w:r>
            <w:r w:rsidRPr="0056736E">
              <w:rPr>
                <w:b/>
                <w:sz w:val="22"/>
                <w:szCs w:val="22"/>
                <w:lang w:val="en-US"/>
              </w:rPr>
              <w:t xml:space="preserve"> TMS </w:t>
            </w:r>
            <w:r w:rsidRPr="0056736E">
              <w:rPr>
                <w:b/>
                <w:sz w:val="22"/>
                <w:szCs w:val="22"/>
                <w:lang w:val="en-US"/>
              </w:rPr>
              <w:br/>
            </w:r>
            <w:r w:rsidRPr="0056736E">
              <w:rPr>
                <w:sz w:val="22"/>
                <w:szCs w:val="22"/>
                <w:lang w:val="en-US"/>
              </w:rPr>
              <w:t>Thermomechanical studies</w:t>
            </w:r>
          </w:p>
        </w:tc>
        <w:tc>
          <w:tcPr>
            <w:tcW w:w="1531" w:type="dxa"/>
            <w:shd w:val="clear" w:color="auto" w:fill="auto"/>
          </w:tcPr>
          <w:p w:rsidR="0056736E" w:rsidRPr="0056736E" w:rsidRDefault="0056736E" w:rsidP="00A4317E">
            <w:pPr>
              <w:keepNext/>
              <w:tabs>
                <w:tab w:val="decimal" w:pos="-2977"/>
                <w:tab w:val="center" w:pos="1418"/>
                <w:tab w:val="center" w:pos="5387"/>
                <w:tab w:val="center" w:pos="8789"/>
                <w:tab w:val="right" w:pos="10200"/>
              </w:tabs>
              <w:spacing w:before="240"/>
              <w:ind w:left="-113" w:hanging="29"/>
              <w:jc w:val="center"/>
              <w:rPr>
                <w:b/>
                <w:sz w:val="22"/>
                <w:szCs w:val="22"/>
                <w:lang w:val="en-US"/>
              </w:rPr>
            </w:pPr>
            <w:r w:rsidRPr="0056736E">
              <w:rPr>
                <w:b/>
                <w:sz w:val="22"/>
                <w:szCs w:val="22"/>
                <w:lang w:val="en-US"/>
              </w:rPr>
              <w:fldChar w:fldCharType="begin">
                <w:ffData>
                  <w:name w:val="Check1"/>
                  <w:enabled/>
                  <w:calcOnExit w:val="0"/>
                  <w:checkBox>
                    <w:size w:val="22"/>
                    <w:default w:val="0"/>
                  </w:checkBox>
                </w:ffData>
              </w:fldChar>
            </w:r>
            <w:r w:rsidRPr="0056736E">
              <w:rPr>
                <w:b/>
                <w:sz w:val="22"/>
                <w:szCs w:val="22"/>
                <w:lang w:val="en-US"/>
              </w:rPr>
              <w:instrText xml:space="preserve"> FORMCHECKBOX </w:instrText>
            </w:r>
            <w:r w:rsidR="004939C8">
              <w:rPr>
                <w:b/>
                <w:sz w:val="22"/>
                <w:szCs w:val="22"/>
                <w:lang w:val="en-US"/>
              </w:rPr>
            </w:r>
            <w:r w:rsidR="004939C8">
              <w:rPr>
                <w:b/>
                <w:sz w:val="22"/>
                <w:szCs w:val="22"/>
                <w:lang w:val="en-US"/>
              </w:rPr>
              <w:fldChar w:fldCharType="separate"/>
            </w:r>
            <w:r w:rsidRPr="0056736E">
              <w:rPr>
                <w:b/>
                <w:sz w:val="22"/>
                <w:szCs w:val="22"/>
                <w:lang w:val="en-US"/>
              </w:rPr>
              <w:fldChar w:fldCharType="end"/>
            </w:r>
            <w:r w:rsidRPr="0056736E">
              <w:rPr>
                <w:b/>
                <w:sz w:val="22"/>
                <w:szCs w:val="22"/>
                <w:lang w:val="en-US"/>
              </w:rPr>
              <w:t xml:space="preserve"> Other</w:t>
            </w:r>
          </w:p>
        </w:tc>
      </w:tr>
    </w:tbl>
    <w:p w:rsidR="00043FBD" w:rsidRDefault="00043FBD" w:rsidP="00C06A67">
      <w:pPr>
        <w:autoSpaceDE w:val="0"/>
        <w:autoSpaceDN w:val="0"/>
        <w:adjustRightInd w:val="0"/>
        <w:spacing w:before="240"/>
        <w:rPr>
          <w:b/>
          <w:bCs/>
          <w:smallCaps/>
          <w:color w:val="000000"/>
          <w:sz w:val="22"/>
          <w:highlight w:val="lightGray"/>
          <w:lang w:val="en-US"/>
        </w:rPr>
      </w:pPr>
    </w:p>
    <w:p w:rsidR="00C06A67" w:rsidRPr="00CC00FD" w:rsidRDefault="00C06A67" w:rsidP="00A4317E">
      <w:pPr>
        <w:keepNext/>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lastRenderedPageBreak/>
        <w:t>Summary</w:t>
      </w:r>
      <w:r w:rsidR="00100B36" w:rsidRPr="00100B36">
        <w:rPr>
          <w:b/>
          <w:bCs/>
          <w:smallCaps/>
          <w:color w:val="000000"/>
          <w:sz w:val="22"/>
          <w:highlight w:val="lightGray"/>
          <w:lang w:val="en-US"/>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C06A67" w:rsidRPr="00CC00FD" w:rsidTr="00043FBD">
        <w:trPr>
          <w:trHeight w:val="6537"/>
        </w:trPr>
        <w:tc>
          <w:tcPr>
            <w:tcW w:w="10598" w:type="dxa"/>
            <w:tcBorders>
              <w:right w:val="single" w:sz="8" w:space="0" w:color="auto"/>
            </w:tcBorders>
            <w:shd w:val="clear" w:color="auto" w:fill="auto"/>
          </w:tcPr>
          <w:p w:rsidR="00C06A67" w:rsidRPr="00CC00FD" w:rsidRDefault="00C06A67" w:rsidP="00A4317E">
            <w:pPr>
              <w:keepNext/>
              <w:autoSpaceDE w:val="0"/>
              <w:autoSpaceDN w:val="0"/>
              <w:adjustRightInd w:val="0"/>
              <w:spacing w:before="120"/>
              <w:rPr>
                <w:bCs/>
                <w:color w:val="000000"/>
                <w:sz w:val="22"/>
                <w:lang w:val="en-US"/>
              </w:rPr>
            </w:pPr>
          </w:p>
        </w:tc>
      </w:tr>
    </w:tbl>
    <w:p w:rsidR="00043FBD" w:rsidRDefault="00043FBD" w:rsidP="00CC33CA">
      <w:pPr>
        <w:autoSpaceDE w:val="0"/>
        <w:autoSpaceDN w:val="0"/>
        <w:adjustRightInd w:val="0"/>
        <w:spacing w:before="240"/>
        <w:rPr>
          <w:b/>
          <w:bCs/>
          <w:smallCaps/>
          <w:color w:val="000000"/>
          <w:sz w:val="22"/>
          <w:highlight w:val="lightGray"/>
          <w:lang w:val="en-US"/>
        </w:rPr>
      </w:pPr>
    </w:p>
    <w:p w:rsidR="00043FBD" w:rsidRDefault="00043FBD">
      <w:pPr>
        <w:rPr>
          <w:b/>
          <w:bCs/>
          <w:smallCaps/>
          <w:color w:val="000000"/>
          <w:sz w:val="22"/>
          <w:highlight w:val="lightGray"/>
          <w:lang w:val="en-US"/>
        </w:rPr>
      </w:pPr>
    </w:p>
    <w:p w:rsidR="00781B45" w:rsidRPr="00CC00FD" w:rsidRDefault="00781B45" w:rsidP="00A4317E">
      <w:pPr>
        <w:keepNext/>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lastRenderedPageBreak/>
        <w:t>Deta</w:t>
      </w:r>
      <w:r w:rsidR="008B4178" w:rsidRPr="00CC00FD">
        <w:rPr>
          <w:b/>
          <w:bCs/>
          <w:smallCaps/>
          <w:color w:val="000000"/>
          <w:sz w:val="22"/>
          <w:highlight w:val="lightGray"/>
          <w:lang w:val="en-US"/>
        </w:rPr>
        <w:t>iled description of the project</w:t>
      </w:r>
      <w:r w:rsidRPr="00CC00FD">
        <w:rPr>
          <w:b/>
          <w:bCs/>
          <w:smallCaps/>
          <w:color w:val="000000"/>
          <w:sz w:val="22"/>
          <w:highlight w:val="lightGray"/>
          <w:lang w:val="en-US"/>
        </w:rPr>
        <w:t xml:space="preserv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781B45" w:rsidRPr="00A0203C" w:rsidTr="00BC219D">
        <w:trPr>
          <w:trHeight w:val="12966"/>
        </w:trPr>
        <w:tc>
          <w:tcPr>
            <w:tcW w:w="10598" w:type="dxa"/>
            <w:tcBorders>
              <w:right w:val="single" w:sz="8" w:space="0" w:color="auto"/>
            </w:tcBorders>
            <w:shd w:val="clear" w:color="auto" w:fill="auto"/>
          </w:tcPr>
          <w:p w:rsidR="00043FBD" w:rsidRPr="0055586C" w:rsidRDefault="00043FBD" w:rsidP="00A4317E">
            <w:pPr>
              <w:keepNext/>
              <w:tabs>
                <w:tab w:val="left" w:pos="220"/>
                <w:tab w:val="left" w:pos="720"/>
              </w:tabs>
              <w:autoSpaceDE w:val="0"/>
              <w:autoSpaceDN w:val="0"/>
              <w:adjustRightInd w:val="0"/>
              <w:spacing w:before="120"/>
              <w:jc w:val="both"/>
              <w:rPr>
                <w:i/>
                <w:color w:val="343434"/>
                <w:u w:color="343434"/>
                <w:lang w:val="en-US"/>
              </w:rPr>
            </w:pPr>
            <w:r w:rsidRPr="0055586C">
              <w:rPr>
                <w:b/>
                <w:bCs/>
                <w:i/>
                <w:color w:val="343434"/>
                <w:u w:color="343434"/>
                <w:lang w:val="en-US"/>
              </w:rPr>
              <w:t xml:space="preserve">- </w:t>
            </w:r>
            <w:r w:rsidRPr="00F42D60">
              <w:rPr>
                <w:b/>
                <w:i/>
                <w:lang w:val="en-US"/>
              </w:rPr>
              <w:t>Scientific discussion</w:t>
            </w:r>
            <w:r w:rsidRPr="0055586C">
              <w:rPr>
                <w:b/>
                <w:bCs/>
                <w:i/>
                <w:color w:val="343434"/>
                <w:u w:color="343434"/>
                <w:lang w:val="en-US"/>
              </w:rPr>
              <w:t>:</w:t>
            </w:r>
            <w:r w:rsidRPr="0055586C">
              <w:rPr>
                <w:i/>
                <w:color w:val="343434"/>
                <w:u w:color="343434"/>
                <w:lang w:val="en-US"/>
              </w:rPr>
              <w:t xml:space="preserve"> </w:t>
            </w:r>
            <w:r w:rsidRPr="0055586C">
              <w:rPr>
                <w:bCs/>
                <w:i/>
                <w:color w:val="000000"/>
                <w:lang w:val="en-US"/>
              </w:rPr>
              <w:t>Describe</w:t>
            </w:r>
            <w:r>
              <w:rPr>
                <w:i/>
                <w:color w:val="343434"/>
                <w:u w:color="343434"/>
                <w:lang w:val="en-US"/>
              </w:rPr>
              <w:t xml:space="preserve"> the p</w:t>
            </w:r>
            <w:r w:rsidRPr="0055586C">
              <w:rPr>
                <w:i/>
                <w:color w:val="343434"/>
                <w:u w:color="343434"/>
                <w:lang w:val="en-US"/>
              </w:rPr>
              <w:t xml:space="preserve">urpose for the </w:t>
            </w:r>
            <w:r>
              <w:rPr>
                <w:i/>
                <w:color w:val="343434"/>
                <w:u w:color="343434"/>
                <w:lang w:val="en-US"/>
              </w:rPr>
              <w:t>experiment, the k</w:t>
            </w:r>
            <w:r w:rsidRPr="0055586C">
              <w:rPr>
                <w:i/>
                <w:color w:val="343434"/>
                <w:u w:color="343434"/>
                <w:lang w:val="en-US"/>
              </w:rPr>
              <w:t xml:space="preserve">ey scientific questions </w:t>
            </w:r>
            <w:r>
              <w:rPr>
                <w:i/>
                <w:color w:val="343434"/>
                <w:u w:color="343434"/>
                <w:lang w:val="en-US"/>
              </w:rPr>
              <w:t>addressed and the e</w:t>
            </w:r>
            <w:r w:rsidRPr="0055586C">
              <w:rPr>
                <w:i/>
                <w:color w:val="343434"/>
                <w:u w:color="343434"/>
                <w:lang w:val="en-US"/>
              </w:rPr>
              <w:t xml:space="preserve">xpected results. </w:t>
            </w:r>
          </w:p>
          <w:p w:rsidR="00043FBD" w:rsidRPr="0055586C" w:rsidRDefault="00043FBD" w:rsidP="00A4317E">
            <w:pPr>
              <w:keepNext/>
              <w:autoSpaceDE w:val="0"/>
              <w:autoSpaceDN w:val="0"/>
              <w:adjustRightInd w:val="0"/>
              <w:spacing w:before="120"/>
              <w:jc w:val="both"/>
              <w:rPr>
                <w:bCs/>
                <w:i/>
                <w:color w:val="000000"/>
                <w:lang w:val="en-US"/>
              </w:rPr>
            </w:pPr>
            <w:r w:rsidRPr="0055586C">
              <w:rPr>
                <w:bCs/>
                <w:i/>
                <w:color w:val="000000"/>
                <w:lang w:val="en-US"/>
              </w:rPr>
              <w:t xml:space="preserve">- </w:t>
            </w:r>
            <w:r w:rsidRPr="00F42D60">
              <w:rPr>
                <w:b/>
                <w:i/>
                <w:lang w:val="en-US"/>
              </w:rPr>
              <w:t>Experimental method and set-up</w:t>
            </w:r>
            <w:r w:rsidRPr="0055586C">
              <w:rPr>
                <w:bCs/>
                <w:i/>
                <w:color w:val="000000"/>
                <w:lang w:val="en-US"/>
              </w:rPr>
              <w:t>: Describe t</w:t>
            </w:r>
            <w:r w:rsidRPr="0055586C">
              <w:rPr>
                <w:i/>
                <w:color w:val="343434"/>
                <w:u w:color="343434"/>
                <w:lang w:val="en-US"/>
              </w:rPr>
              <w:t>h</w:t>
            </w:r>
            <w:r>
              <w:rPr>
                <w:i/>
                <w:color w:val="343434"/>
                <w:u w:color="343434"/>
                <w:lang w:val="en-US"/>
              </w:rPr>
              <w:t xml:space="preserve">e proposed experimental method; </w:t>
            </w:r>
            <w:r w:rsidRPr="0055586C">
              <w:rPr>
                <w:i/>
                <w:color w:val="343434"/>
                <w:u w:color="343434"/>
                <w:lang w:val="en-US"/>
              </w:rPr>
              <w:t>including laser energy</w:t>
            </w:r>
            <w:r>
              <w:rPr>
                <w:i/>
                <w:color w:val="343434"/>
                <w:u w:color="343434"/>
                <w:lang w:val="en-US"/>
              </w:rPr>
              <w:t>, pulse shape and beam configuration, target requirements, experimental platforms with core and optional plasma diagnostics, and the number of laser shot requested (6 max).</w:t>
            </w:r>
          </w:p>
          <w:p w:rsidR="00043FBD" w:rsidRPr="0055586C" w:rsidRDefault="00043FBD" w:rsidP="00A4317E">
            <w:pPr>
              <w:keepNext/>
              <w:tabs>
                <w:tab w:val="left" w:pos="220"/>
                <w:tab w:val="left" w:pos="720"/>
              </w:tabs>
              <w:autoSpaceDE w:val="0"/>
              <w:autoSpaceDN w:val="0"/>
              <w:adjustRightInd w:val="0"/>
              <w:spacing w:before="120"/>
              <w:jc w:val="both"/>
              <w:rPr>
                <w:i/>
                <w:color w:val="343434"/>
                <w:u w:color="343434"/>
                <w:lang w:val="en-US"/>
              </w:rPr>
            </w:pPr>
            <w:r w:rsidRPr="0055586C">
              <w:rPr>
                <w:b/>
                <w:bCs/>
                <w:i/>
                <w:color w:val="343434"/>
                <w:u w:color="343434"/>
                <w:lang w:val="en-US"/>
              </w:rPr>
              <w:t xml:space="preserve">- </w:t>
            </w:r>
            <w:r>
              <w:rPr>
                <w:b/>
                <w:bCs/>
                <w:i/>
                <w:color w:val="343434"/>
                <w:u w:color="343434"/>
                <w:lang w:val="en-US"/>
              </w:rPr>
              <w:t>Facility specificity</w:t>
            </w:r>
            <w:r w:rsidRPr="0055586C">
              <w:rPr>
                <w:i/>
                <w:color w:val="343434"/>
                <w:u w:color="343434"/>
                <w:lang w:val="en-US"/>
              </w:rPr>
              <w:t xml:space="preserve">: Describe the </w:t>
            </w:r>
            <w:r>
              <w:rPr>
                <w:i/>
                <w:color w:val="343434"/>
                <w:u w:color="343434"/>
                <w:lang w:val="en-US"/>
              </w:rPr>
              <w:t>extent</w:t>
            </w:r>
            <w:r w:rsidRPr="0055586C">
              <w:rPr>
                <w:i/>
                <w:color w:val="343434"/>
                <w:u w:color="343434"/>
                <w:lang w:val="en-US"/>
              </w:rPr>
              <w:t xml:space="preserve"> to which the experiment is </w:t>
            </w:r>
            <w:r>
              <w:rPr>
                <w:i/>
                <w:color w:val="343434"/>
                <w:u w:color="343434"/>
                <w:lang w:val="en-US"/>
              </w:rPr>
              <w:t>particular</w:t>
            </w:r>
            <w:r w:rsidRPr="0055586C">
              <w:rPr>
                <w:i/>
                <w:color w:val="343434"/>
                <w:u w:color="343434"/>
                <w:lang w:val="en-US"/>
              </w:rPr>
              <w:t>ly suit</w:t>
            </w:r>
            <w:r>
              <w:rPr>
                <w:i/>
                <w:color w:val="343434"/>
                <w:u w:color="343434"/>
                <w:lang w:val="en-US"/>
              </w:rPr>
              <w:t>able</w:t>
            </w:r>
            <w:r w:rsidRPr="0055586C">
              <w:rPr>
                <w:i/>
                <w:color w:val="343434"/>
                <w:u w:color="343434"/>
                <w:lang w:val="en-US"/>
              </w:rPr>
              <w:t xml:space="preserve"> </w:t>
            </w:r>
            <w:r>
              <w:rPr>
                <w:i/>
                <w:color w:val="343434"/>
                <w:u w:color="343434"/>
                <w:lang w:val="en-US"/>
              </w:rPr>
              <w:t>for</w:t>
            </w:r>
            <w:r w:rsidRPr="0055586C">
              <w:rPr>
                <w:i/>
                <w:color w:val="343434"/>
                <w:u w:color="343434"/>
                <w:lang w:val="en-US"/>
              </w:rPr>
              <w:t xml:space="preserve"> LMJ</w:t>
            </w:r>
            <w:r>
              <w:rPr>
                <w:i/>
                <w:color w:val="343434"/>
                <w:u w:color="343434"/>
                <w:lang w:val="en-US"/>
              </w:rPr>
              <w:t>-</w:t>
            </w:r>
            <w:r w:rsidRPr="0055586C">
              <w:rPr>
                <w:i/>
                <w:color w:val="343434"/>
                <w:u w:color="343434"/>
                <w:lang w:val="en-US"/>
              </w:rPr>
              <w:t xml:space="preserve">PETAL. </w:t>
            </w:r>
            <w:r w:rsidRPr="00DE66EC">
              <w:rPr>
                <w:i/>
                <w:color w:val="343434"/>
                <w:u w:color="343434"/>
                <w:lang w:val="en-US"/>
              </w:rPr>
              <w:t xml:space="preserve">Indicate which experiments have been or </w:t>
            </w:r>
            <w:proofErr w:type="gramStart"/>
            <w:r w:rsidRPr="00DE66EC">
              <w:rPr>
                <w:i/>
                <w:color w:val="343434"/>
                <w:u w:color="343434"/>
                <w:lang w:val="en-US"/>
              </w:rPr>
              <w:t>will be carried</w:t>
            </w:r>
            <w:proofErr w:type="gramEnd"/>
            <w:r w:rsidRPr="00DE66EC">
              <w:rPr>
                <w:i/>
                <w:color w:val="343434"/>
                <w:u w:color="343434"/>
                <w:lang w:val="en-US"/>
              </w:rPr>
              <w:t xml:space="preserve"> out by the team, on what facility, to prepare the proposed LMJ-P</w:t>
            </w:r>
            <w:r>
              <w:rPr>
                <w:i/>
                <w:color w:val="343434"/>
                <w:u w:color="343434"/>
                <w:lang w:val="en-US"/>
              </w:rPr>
              <w:t>ETAL</w:t>
            </w:r>
            <w:r w:rsidRPr="00DE66EC">
              <w:rPr>
                <w:i/>
                <w:color w:val="343434"/>
                <w:u w:color="343434"/>
                <w:lang w:val="en-US"/>
              </w:rPr>
              <w:t xml:space="preserve"> experiment</w:t>
            </w:r>
            <w:r>
              <w:rPr>
                <w:i/>
                <w:color w:val="343434"/>
                <w:u w:color="343434"/>
                <w:lang w:val="en-US"/>
              </w:rPr>
              <w:t>.</w:t>
            </w:r>
          </w:p>
          <w:p w:rsidR="00043FBD" w:rsidRDefault="00043FBD" w:rsidP="00A4317E">
            <w:pPr>
              <w:keepNext/>
              <w:tabs>
                <w:tab w:val="left" w:pos="220"/>
                <w:tab w:val="left" w:pos="720"/>
              </w:tabs>
              <w:autoSpaceDE w:val="0"/>
              <w:autoSpaceDN w:val="0"/>
              <w:adjustRightInd w:val="0"/>
              <w:spacing w:before="120"/>
              <w:jc w:val="both"/>
              <w:rPr>
                <w:color w:val="343434"/>
                <w:u w:color="343434"/>
                <w:lang w:val="en-US"/>
              </w:rPr>
            </w:pPr>
            <w:r w:rsidRPr="0055586C">
              <w:rPr>
                <w:b/>
                <w:bCs/>
                <w:i/>
                <w:color w:val="343434"/>
                <w:u w:color="343434"/>
                <w:lang w:val="en-US"/>
              </w:rPr>
              <w:t xml:space="preserve">- </w:t>
            </w:r>
            <w:r>
              <w:rPr>
                <w:b/>
                <w:bCs/>
                <w:i/>
                <w:color w:val="343434"/>
                <w:u w:color="343434"/>
                <w:lang w:val="en-US"/>
              </w:rPr>
              <w:t>C</w:t>
            </w:r>
            <w:r w:rsidRPr="0055586C">
              <w:rPr>
                <w:b/>
                <w:bCs/>
                <w:i/>
                <w:color w:val="343434"/>
                <w:u w:color="343434"/>
                <w:lang w:val="en-US"/>
              </w:rPr>
              <w:t>apabilities and resources</w:t>
            </w:r>
            <w:r w:rsidRPr="0055586C">
              <w:rPr>
                <w:i/>
                <w:color w:val="343434"/>
                <w:u w:color="343434"/>
                <w:lang w:val="en-US"/>
              </w:rPr>
              <w:t xml:space="preserve">: Provide an estimate of the capabilities and resources required to execute the experiment, </w:t>
            </w:r>
            <w:r>
              <w:rPr>
                <w:i/>
                <w:color w:val="343434"/>
                <w:u w:color="343434"/>
                <w:lang w:val="en-US"/>
              </w:rPr>
              <w:t xml:space="preserve">in particular </w:t>
            </w:r>
            <w:r w:rsidRPr="00F42D60">
              <w:rPr>
                <w:i/>
                <w:color w:val="343434"/>
                <w:u w:color="343434"/>
                <w:lang w:val="en-US"/>
              </w:rPr>
              <w:t xml:space="preserve">whether the target manufacturer </w:t>
            </w:r>
            <w:proofErr w:type="gramStart"/>
            <w:r w:rsidRPr="00F42D60">
              <w:rPr>
                <w:i/>
                <w:color w:val="343434"/>
                <w:u w:color="343434"/>
                <w:lang w:val="en-US"/>
              </w:rPr>
              <w:t>is identified</w:t>
            </w:r>
            <w:proofErr w:type="gramEnd"/>
            <w:r w:rsidRPr="00F42D60">
              <w:rPr>
                <w:i/>
                <w:color w:val="343434"/>
                <w:u w:color="343434"/>
                <w:lang w:val="en-US"/>
              </w:rPr>
              <w:t xml:space="preserve"> and the</w:t>
            </w:r>
            <w:r>
              <w:rPr>
                <w:i/>
                <w:color w:val="343434"/>
                <w:u w:color="343434"/>
                <w:lang w:val="en-US"/>
              </w:rPr>
              <w:t xml:space="preserve"> funding of targets manufacturing</w:t>
            </w:r>
            <w:r w:rsidRPr="0055586C">
              <w:rPr>
                <w:i/>
                <w:color w:val="343434"/>
                <w:u w:color="343434"/>
                <w:lang w:val="en-US"/>
              </w:rPr>
              <w:t xml:space="preserve">. </w:t>
            </w:r>
          </w:p>
          <w:p w:rsidR="0055586C" w:rsidRPr="00CC00FD" w:rsidRDefault="0055586C" w:rsidP="00A4317E">
            <w:pPr>
              <w:keepNext/>
              <w:tabs>
                <w:tab w:val="left" w:pos="220"/>
                <w:tab w:val="left" w:pos="720"/>
              </w:tabs>
              <w:autoSpaceDE w:val="0"/>
              <w:autoSpaceDN w:val="0"/>
              <w:adjustRightInd w:val="0"/>
              <w:spacing w:before="120"/>
              <w:jc w:val="both"/>
              <w:rPr>
                <w:color w:val="343434"/>
                <w:sz w:val="22"/>
                <w:u w:color="343434"/>
                <w:lang w:val="en-US"/>
              </w:rPr>
            </w:pPr>
          </w:p>
        </w:tc>
      </w:tr>
    </w:tbl>
    <w:p w:rsidR="00BC219D" w:rsidRPr="00CC00FD" w:rsidRDefault="00BC219D" w:rsidP="005F6A60">
      <w:pPr>
        <w:tabs>
          <w:tab w:val="left" w:pos="1141"/>
          <w:tab w:val="left" w:pos="1608"/>
        </w:tabs>
        <w:autoSpaceDE w:val="0"/>
        <w:autoSpaceDN w:val="0"/>
        <w:adjustRightInd w:val="0"/>
        <w:rPr>
          <w:i/>
          <w:color w:val="343434"/>
          <w:u w:color="343434"/>
          <w:lang w:val="en-US"/>
        </w:rPr>
      </w:pPr>
    </w:p>
    <w:p w:rsidR="00BC219D" w:rsidRPr="00CC00FD" w:rsidRDefault="00BC219D" w:rsidP="00A4317E">
      <w:pPr>
        <w:keepNext/>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lastRenderedPageBreak/>
        <w:t>Experimental configuration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BC219D" w:rsidRPr="00CC00FD" w:rsidTr="000704D4">
        <w:trPr>
          <w:trHeight w:val="8951"/>
        </w:trPr>
        <w:tc>
          <w:tcPr>
            <w:tcW w:w="10598" w:type="dxa"/>
            <w:tcBorders>
              <w:right w:val="single" w:sz="8" w:space="0" w:color="auto"/>
            </w:tcBorders>
            <w:shd w:val="clear" w:color="auto" w:fill="auto"/>
          </w:tcPr>
          <w:p w:rsidR="00BC219D" w:rsidRPr="00CC00FD" w:rsidRDefault="00BC219D" w:rsidP="00A4317E">
            <w:pPr>
              <w:keepNext/>
              <w:ind w:left="175" w:hanging="175"/>
              <w:rPr>
                <w:i/>
                <w:lang w:val="en-US"/>
              </w:rPr>
            </w:pPr>
            <w:r w:rsidRPr="00CC00FD">
              <w:rPr>
                <w:b/>
                <w:i/>
                <w:lang w:val="en-US"/>
              </w:rPr>
              <w:t>1. Experimental configuration at the target chamber center</w:t>
            </w:r>
            <w:r w:rsidRPr="00CC00FD">
              <w:rPr>
                <w:i/>
                <w:lang w:val="en-US"/>
              </w:rPr>
              <w:t>, including realistic target dimensions and position of additional targets (</w:t>
            </w:r>
            <w:proofErr w:type="spellStart"/>
            <w:r w:rsidRPr="00CC00FD">
              <w:rPr>
                <w:i/>
                <w:lang w:val="en-US"/>
              </w:rPr>
              <w:t>backlighter</w:t>
            </w:r>
            <w:proofErr w:type="spellEnd"/>
            <w:r w:rsidRPr="00CC00FD">
              <w:rPr>
                <w:i/>
                <w:lang w:val="en-US"/>
              </w:rPr>
              <w:t xml:space="preserve"> if any).</w:t>
            </w:r>
          </w:p>
          <w:p w:rsidR="00BC219D" w:rsidRPr="00CC00FD" w:rsidRDefault="00BC219D" w:rsidP="00A4317E">
            <w:pPr>
              <w:keepNext/>
              <w:ind w:left="175" w:hanging="175"/>
              <w:rPr>
                <w:lang w:val="en-US"/>
              </w:rPr>
            </w:pPr>
          </w:p>
          <w:p w:rsidR="00BC219D" w:rsidRDefault="00BC219D" w:rsidP="00A4317E">
            <w:pPr>
              <w:keepNext/>
              <w:ind w:left="175" w:hanging="175"/>
              <w:rPr>
                <w:lang w:val="en-US"/>
              </w:rPr>
            </w:pPr>
          </w:p>
          <w:p w:rsidR="00BC16CD" w:rsidRDefault="00BC16CD" w:rsidP="00A4317E">
            <w:pPr>
              <w:keepNext/>
              <w:ind w:left="175" w:hanging="175"/>
              <w:rPr>
                <w:lang w:val="en-US"/>
              </w:rPr>
            </w:pPr>
          </w:p>
          <w:p w:rsidR="00BC16CD" w:rsidRDefault="00BC16CD" w:rsidP="00A4317E">
            <w:pPr>
              <w:keepNext/>
              <w:ind w:left="175" w:hanging="175"/>
              <w:rPr>
                <w:lang w:val="en-US"/>
              </w:rPr>
            </w:pPr>
          </w:p>
          <w:p w:rsidR="00BC16CD" w:rsidRDefault="00BC16CD" w:rsidP="00A4317E">
            <w:pPr>
              <w:keepNext/>
              <w:ind w:left="175" w:hanging="175"/>
              <w:rPr>
                <w:lang w:val="en-US"/>
              </w:rPr>
            </w:pPr>
          </w:p>
          <w:p w:rsidR="000704D4" w:rsidRDefault="000704D4" w:rsidP="00A4317E">
            <w:pPr>
              <w:keepNext/>
              <w:ind w:left="175" w:hanging="175"/>
              <w:rPr>
                <w:lang w:val="en-US"/>
              </w:rPr>
            </w:pPr>
          </w:p>
          <w:p w:rsidR="000704D4" w:rsidRDefault="000704D4" w:rsidP="00A4317E">
            <w:pPr>
              <w:keepNext/>
              <w:ind w:left="175" w:hanging="175"/>
              <w:rPr>
                <w:lang w:val="en-US"/>
              </w:rPr>
            </w:pPr>
          </w:p>
          <w:p w:rsidR="00BC16CD" w:rsidRPr="00CC00FD" w:rsidRDefault="00BC16CD" w:rsidP="00A4317E">
            <w:pPr>
              <w:keepNext/>
              <w:ind w:left="175" w:hanging="175"/>
              <w:rPr>
                <w:lang w:val="en-US"/>
              </w:rPr>
            </w:pPr>
          </w:p>
          <w:p w:rsidR="003A2E8E" w:rsidRPr="00CC00FD" w:rsidRDefault="003A2E8E" w:rsidP="00A4317E">
            <w:pPr>
              <w:keepNext/>
              <w:ind w:left="175" w:hanging="175"/>
              <w:rPr>
                <w:lang w:val="en-US"/>
              </w:rPr>
            </w:pPr>
          </w:p>
          <w:p w:rsidR="003A2E8E" w:rsidRPr="00CC00FD" w:rsidRDefault="003A2E8E" w:rsidP="00A4317E">
            <w:pPr>
              <w:keepNext/>
              <w:ind w:left="175" w:hanging="175"/>
              <w:rPr>
                <w:lang w:val="en-US"/>
              </w:rPr>
            </w:pPr>
          </w:p>
          <w:p w:rsidR="00BC219D" w:rsidRPr="00CC00FD" w:rsidRDefault="00BC219D" w:rsidP="00A4317E">
            <w:pPr>
              <w:keepNext/>
              <w:ind w:left="175" w:hanging="175"/>
              <w:rPr>
                <w:i/>
                <w:lang w:val="en-US"/>
              </w:rPr>
            </w:pPr>
            <w:r w:rsidRPr="00CC00FD">
              <w:rPr>
                <w:b/>
                <w:i/>
                <w:lang w:val="en-US"/>
              </w:rPr>
              <w:t xml:space="preserve"> 2. Laser configuration</w:t>
            </w:r>
          </w:p>
          <w:p w:rsidR="00BC219D" w:rsidRPr="00CC00FD" w:rsidRDefault="00BC219D" w:rsidP="00A4317E">
            <w:pPr>
              <w:keepNext/>
              <w:ind w:left="175" w:hanging="175"/>
              <w:rPr>
                <w:i/>
                <w:lang w:val="en-US"/>
              </w:rPr>
            </w:pPr>
            <w:r w:rsidRPr="00CC00FD">
              <w:rPr>
                <w:i/>
                <w:lang w:val="en-US"/>
              </w:rPr>
              <w:t xml:space="preserve">For LMJ beams: selected spot sizes (User-Guide Table V.2 &amp; Table IX.1) and optical smoothing conditions (2 </w:t>
            </w:r>
            <w:r w:rsidR="00CC00FD" w:rsidRPr="00CC00FD">
              <w:rPr>
                <w:i/>
                <w:lang w:val="en-US"/>
              </w:rPr>
              <w:t>or 2+</w:t>
            </w:r>
            <w:r w:rsidRPr="00CC00FD">
              <w:rPr>
                <w:i/>
                <w:lang w:val="en-US"/>
              </w:rPr>
              <w:t>14 GHz)</w:t>
            </w:r>
            <w:r w:rsidR="00CC00FD" w:rsidRPr="00CC00FD">
              <w:rPr>
                <w:i/>
                <w:lang w:val="en-US"/>
              </w:rPr>
              <w:t>,</w:t>
            </w:r>
            <w:r w:rsidRPr="00CC00FD">
              <w:rPr>
                <w:i/>
                <w:lang w:val="en-US"/>
              </w:rPr>
              <w:t xml:space="preserve"> laser pulse shape and </w:t>
            </w:r>
            <w:r w:rsidR="003A2E8E" w:rsidRPr="00CC00FD">
              <w:rPr>
                <w:i/>
                <w:lang w:val="en-US"/>
              </w:rPr>
              <w:t>e</w:t>
            </w:r>
            <w:r w:rsidRPr="00CC00FD">
              <w:rPr>
                <w:i/>
                <w:lang w:val="en-US"/>
              </w:rPr>
              <w:t>nergy per quad (</w:t>
            </w:r>
            <w:r w:rsidRPr="00CC00FD">
              <w:rPr>
                <w:i/>
                <w:color w:val="000000" w:themeColor="text1"/>
                <w:lang w:val="en-US"/>
              </w:rPr>
              <w:t xml:space="preserve">Energy-Power </w:t>
            </w:r>
            <w:r w:rsidR="00CC00FD" w:rsidRPr="00CC00FD">
              <w:rPr>
                <w:i/>
                <w:color w:val="000000" w:themeColor="text1"/>
                <w:lang w:val="en-US"/>
              </w:rPr>
              <w:t>diagram:</w:t>
            </w:r>
            <w:r w:rsidR="003A2E8E" w:rsidRPr="00CC00FD">
              <w:rPr>
                <w:i/>
                <w:color w:val="000000" w:themeColor="text1"/>
                <w:lang w:val="en-US"/>
              </w:rPr>
              <w:t xml:space="preserve"> </w:t>
            </w:r>
            <w:r w:rsidRPr="00CC00FD">
              <w:rPr>
                <w:i/>
                <w:lang w:val="en-US"/>
              </w:rPr>
              <w:t xml:space="preserve">User-Guide </w:t>
            </w:r>
            <w:r w:rsidRPr="00CC00FD">
              <w:rPr>
                <w:i/>
                <w:color w:val="000000" w:themeColor="text1"/>
                <w:lang w:val="en-US"/>
              </w:rPr>
              <w:t>Figure V.9)</w:t>
            </w:r>
            <w:r w:rsidR="00CC00FD" w:rsidRPr="00CC00FD">
              <w:rPr>
                <w:i/>
                <w:color w:val="000000" w:themeColor="text1"/>
                <w:lang w:val="en-US"/>
              </w:rPr>
              <w:t>,</w:t>
            </w:r>
            <w:r w:rsidRPr="00CC00FD">
              <w:rPr>
                <w:i/>
                <w:lang w:val="en-US"/>
              </w:rPr>
              <w:t xml:space="preserve"> laser aim points per quad</w:t>
            </w:r>
            <w:r w:rsidR="00BC16CD">
              <w:rPr>
                <w:i/>
                <w:lang w:val="en-US"/>
              </w:rPr>
              <w:t xml:space="preserve"> (</w:t>
            </w:r>
            <w:r w:rsidR="00BC16CD" w:rsidRPr="00BC16CD">
              <w:rPr>
                <w:i/>
                <w:lang w:val="en-US"/>
              </w:rPr>
              <w:t>aim points should be specified in LMJ spherical coordinates system</w:t>
            </w:r>
            <w:r w:rsidR="00BC16CD">
              <w:rPr>
                <w:i/>
                <w:lang w:val="en-US"/>
              </w:rPr>
              <w:t>)</w:t>
            </w:r>
            <w:r w:rsidRPr="00CC00FD">
              <w:rPr>
                <w:i/>
                <w:lang w:val="en-US"/>
              </w:rPr>
              <w:t>.</w:t>
            </w:r>
          </w:p>
          <w:p w:rsidR="00BC219D" w:rsidRPr="00CC00FD" w:rsidRDefault="00BC219D" w:rsidP="00A4317E">
            <w:pPr>
              <w:keepNext/>
              <w:ind w:left="175" w:hanging="175"/>
              <w:rPr>
                <w:i/>
                <w:lang w:val="en-US"/>
              </w:rPr>
            </w:pPr>
            <w:r w:rsidRPr="00CC00FD">
              <w:rPr>
                <w:i/>
                <w:lang w:val="en-US"/>
              </w:rPr>
              <w:t xml:space="preserve">For PETAL </w:t>
            </w:r>
            <w:proofErr w:type="gramStart"/>
            <w:r w:rsidRPr="00CC00FD">
              <w:rPr>
                <w:i/>
                <w:lang w:val="en-US"/>
              </w:rPr>
              <w:t>beam:</w:t>
            </w:r>
            <w:proofErr w:type="gramEnd"/>
            <w:r w:rsidRPr="00CC00FD">
              <w:rPr>
                <w:i/>
                <w:lang w:val="en-US"/>
              </w:rPr>
              <w:t xml:space="preserve"> </w:t>
            </w:r>
            <w:r w:rsidR="00CC00FD" w:rsidRPr="00CC00FD">
              <w:rPr>
                <w:i/>
                <w:lang w:val="en-US"/>
              </w:rPr>
              <w:t>p</w:t>
            </w:r>
            <w:r w:rsidRPr="00CC00FD">
              <w:rPr>
                <w:i/>
                <w:lang w:val="en-US"/>
              </w:rPr>
              <w:t>ulse d</w:t>
            </w:r>
            <w:r w:rsidR="003A2E8E" w:rsidRPr="00CC00FD">
              <w:rPr>
                <w:i/>
                <w:lang w:val="en-US"/>
              </w:rPr>
              <w:t xml:space="preserve">uration (between 0.5 and 10 </w:t>
            </w:r>
            <w:proofErr w:type="spellStart"/>
            <w:r w:rsidR="003A2E8E" w:rsidRPr="00CC00FD">
              <w:rPr>
                <w:i/>
                <w:lang w:val="en-US"/>
              </w:rPr>
              <w:t>ps</w:t>
            </w:r>
            <w:proofErr w:type="spellEnd"/>
            <w:r w:rsidR="003A2E8E" w:rsidRPr="00CC00FD">
              <w:rPr>
                <w:i/>
                <w:lang w:val="en-US"/>
              </w:rPr>
              <w:t>),</w:t>
            </w:r>
            <w:r w:rsidRPr="00CC00FD">
              <w:rPr>
                <w:i/>
                <w:lang w:val="en-US"/>
              </w:rPr>
              <w:t xml:space="preserve"> </w:t>
            </w:r>
            <w:r w:rsidR="003A2E8E" w:rsidRPr="00CC00FD">
              <w:rPr>
                <w:i/>
                <w:lang w:val="en-US"/>
              </w:rPr>
              <w:t>e</w:t>
            </w:r>
            <w:r w:rsidRPr="00CC00FD">
              <w:rPr>
                <w:i/>
                <w:lang w:val="en-US"/>
              </w:rPr>
              <w:t>nergy and best focus position.</w:t>
            </w:r>
          </w:p>
          <w:p w:rsidR="003A2E8E" w:rsidRPr="00CC00FD" w:rsidRDefault="003A2E8E" w:rsidP="00A4317E">
            <w:pPr>
              <w:keepNext/>
              <w:ind w:left="175" w:hanging="175"/>
              <w:rPr>
                <w:i/>
                <w:lang w:val="en-US"/>
              </w:rPr>
            </w:pPr>
          </w:p>
          <w:p w:rsidR="003A2E8E" w:rsidRPr="00CC00FD" w:rsidRDefault="003A2E8E" w:rsidP="00A4317E">
            <w:pPr>
              <w:keepNext/>
              <w:ind w:left="175" w:hanging="175"/>
              <w:rPr>
                <w:i/>
                <w:lang w:val="en-US"/>
              </w:rPr>
            </w:pPr>
          </w:p>
          <w:p w:rsidR="003A2E8E" w:rsidRDefault="003A2E8E" w:rsidP="00A4317E">
            <w:pPr>
              <w:keepNext/>
              <w:ind w:left="175" w:hanging="175"/>
              <w:rPr>
                <w:i/>
                <w:lang w:val="en-US"/>
              </w:rPr>
            </w:pPr>
          </w:p>
          <w:p w:rsidR="00BC16CD" w:rsidRDefault="00BC16CD" w:rsidP="00A4317E">
            <w:pPr>
              <w:keepNext/>
              <w:ind w:left="175" w:hanging="175"/>
              <w:rPr>
                <w:i/>
                <w:lang w:val="en-US"/>
              </w:rPr>
            </w:pPr>
          </w:p>
          <w:p w:rsidR="00BC16CD" w:rsidRDefault="00BC16CD" w:rsidP="00A4317E">
            <w:pPr>
              <w:keepNext/>
              <w:ind w:left="175" w:hanging="175"/>
              <w:rPr>
                <w:i/>
                <w:lang w:val="en-US"/>
              </w:rPr>
            </w:pPr>
          </w:p>
          <w:p w:rsidR="00BC16CD" w:rsidRDefault="00BC16CD" w:rsidP="00A4317E">
            <w:pPr>
              <w:keepNext/>
              <w:ind w:left="175" w:hanging="175"/>
              <w:rPr>
                <w:i/>
                <w:lang w:val="en-US"/>
              </w:rPr>
            </w:pPr>
          </w:p>
          <w:p w:rsidR="00BC16CD" w:rsidRDefault="00BC16CD" w:rsidP="00A4317E">
            <w:pPr>
              <w:keepNext/>
              <w:ind w:left="175" w:hanging="175"/>
              <w:rPr>
                <w:i/>
                <w:lang w:val="en-US"/>
              </w:rPr>
            </w:pPr>
          </w:p>
          <w:p w:rsidR="006F1248" w:rsidRPr="00CC00FD" w:rsidRDefault="006F1248" w:rsidP="00A4317E">
            <w:pPr>
              <w:keepNext/>
              <w:ind w:left="175" w:hanging="175"/>
              <w:rPr>
                <w:i/>
                <w:lang w:val="en-US"/>
              </w:rPr>
            </w:pPr>
          </w:p>
          <w:p w:rsidR="003A2E8E" w:rsidRPr="00CC00FD" w:rsidRDefault="003A2E8E" w:rsidP="00A4317E">
            <w:pPr>
              <w:keepNext/>
              <w:ind w:left="175" w:hanging="175"/>
              <w:rPr>
                <w:i/>
                <w:lang w:val="en-US"/>
              </w:rPr>
            </w:pPr>
          </w:p>
          <w:p w:rsidR="00BC219D" w:rsidRPr="00CC00FD" w:rsidRDefault="00BC219D" w:rsidP="00A4317E">
            <w:pPr>
              <w:keepNext/>
              <w:ind w:left="175" w:hanging="175"/>
              <w:rPr>
                <w:b/>
                <w:i/>
                <w:lang w:val="en-US"/>
              </w:rPr>
            </w:pPr>
            <w:r w:rsidRPr="00CC00FD">
              <w:rPr>
                <w:b/>
                <w:i/>
                <w:lang w:val="en-US"/>
              </w:rPr>
              <w:t>3. Diagnostics configuration</w:t>
            </w:r>
          </w:p>
          <w:p w:rsidR="00BC219D" w:rsidRPr="00CC00FD" w:rsidRDefault="003A2E8E" w:rsidP="00A4317E">
            <w:pPr>
              <w:keepNext/>
              <w:ind w:left="175" w:hanging="175"/>
              <w:rPr>
                <w:i/>
                <w:lang w:val="en-US"/>
              </w:rPr>
            </w:pPr>
            <w:r w:rsidRPr="00CC00FD">
              <w:rPr>
                <w:i/>
                <w:lang w:val="en-US"/>
              </w:rPr>
              <w:t xml:space="preserve">Experimental platform with core and optional diagnostics (User-Guide Table IX.3). </w:t>
            </w:r>
            <w:r w:rsidR="00CC00FD" w:rsidRPr="00CC00FD">
              <w:rPr>
                <w:i/>
                <w:lang w:val="en-US"/>
              </w:rPr>
              <w:t>Specify t</w:t>
            </w:r>
            <w:r w:rsidRPr="00CC00FD">
              <w:rPr>
                <w:i/>
                <w:lang w:val="en-US"/>
              </w:rPr>
              <w:t xml:space="preserve">he </w:t>
            </w:r>
            <w:r w:rsidR="00BC219D" w:rsidRPr="00CC00FD">
              <w:rPr>
                <w:i/>
                <w:lang w:val="en-US"/>
              </w:rPr>
              <w:t>primary and secondary diagnostics</w:t>
            </w:r>
            <w:r w:rsidRPr="00CC00FD">
              <w:rPr>
                <w:i/>
                <w:lang w:val="en-US"/>
              </w:rPr>
              <w:t xml:space="preserve"> for the physics</w:t>
            </w:r>
            <w:r w:rsidR="00CC00FD" w:rsidRPr="00CC00FD">
              <w:rPr>
                <w:i/>
                <w:lang w:val="en-US"/>
              </w:rPr>
              <w:t xml:space="preserve"> goal</w:t>
            </w:r>
            <w:r w:rsidR="00BC219D" w:rsidRPr="00CC00FD">
              <w:rPr>
                <w:i/>
                <w:lang w:val="en-US"/>
              </w:rPr>
              <w:t>.</w:t>
            </w:r>
          </w:p>
          <w:p w:rsidR="00BC219D" w:rsidRPr="00CC00FD" w:rsidRDefault="00BC219D" w:rsidP="00A4317E">
            <w:pPr>
              <w:keepNext/>
              <w:ind w:left="175" w:hanging="175"/>
              <w:rPr>
                <w:i/>
                <w:lang w:val="en-US"/>
              </w:rPr>
            </w:pPr>
          </w:p>
          <w:p w:rsidR="00BC219D" w:rsidRPr="00CC00FD" w:rsidRDefault="00BC219D" w:rsidP="00A4317E">
            <w:pPr>
              <w:keepNext/>
              <w:autoSpaceDE w:val="0"/>
              <w:autoSpaceDN w:val="0"/>
              <w:adjustRightInd w:val="0"/>
              <w:spacing w:before="120"/>
              <w:rPr>
                <w:bCs/>
                <w:color w:val="000000"/>
                <w:sz w:val="22"/>
                <w:lang w:val="en-US"/>
              </w:rPr>
            </w:pPr>
          </w:p>
        </w:tc>
      </w:tr>
    </w:tbl>
    <w:p w:rsidR="00BC219D" w:rsidRPr="00CC00FD" w:rsidRDefault="00BC219D" w:rsidP="00C72B95">
      <w:pPr>
        <w:keepNext/>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t>Target description</w:t>
      </w:r>
    </w:p>
    <w:tbl>
      <w:tblPr>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5"/>
      </w:tblGrid>
      <w:tr w:rsidR="00BC219D" w:rsidRPr="00A0203C" w:rsidTr="000704D4">
        <w:trPr>
          <w:trHeight w:val="3589"/>
        </w:trPr>
        <w:tc>
          <w:tcPr>
            <w:tcW w:w="10585" w:type="dxa"/>
            <w:tcBorders>
              <w:right w:val="single" w:sz="8" w:space="0" w:color="auto"/>
            </w:tcBorders>
            <w:shd w:val="clear" w:color="auto" w:fill="auto"/>
          </w:tcPr>
          <w:p w:rsidR="00BC219D" w:rsidRPr="00CC00FD" w:rsidRDefault="00BC219D" w:rsidP="00C72B95">
            <w:pPr>
              <w:keepNext/>
              <w:rPr>
                <w:i/>
                <w:lang w:val="en-US"/>
              </w:rPr>
            </w:pPr>
            <w:r w:rsidRPr="00CC00FD">
              <w:rPr>
                <w:i/>
                <w:lang w:val="en-US"/>
              </w:rPr>
              <w:t xml:space="preserve">Sketch of the targets, including their dimensions, and the manufacturer of the targets. Information about materials, approximate thicknesses or dimensions resulting from technological constraints in target manufacturing may help in assessing debris generation risks. A detailed study of target debris generation </w:t>
            </w:r>
            <w:proofErr w:type="gramStart"/>
            <w:r w:rsidRPr="00CC00FD">
              <w:rPr>
                <w:i/>
                <w:lang w:val="en-US"/>
              </w:rPr>
              <w:t>will be undertaken</w:t>
            </w:r>
            <w:proofErr w:type="gramEnd"/>
            <w:r w:rsidRPr="00CC00FD">
              <w:rPr>
                <w:i/>
                <w:lang w:val="en-US"/>
              </w:rPr>
              <w:t xml:space="preserve"> later during the experimental process. </w:t>
            </w:r>
          </w:p>
          <w:p w:rsidR="00BC219D" w:rsidRPr="00CC00FD" w:rsidRDefault="00BC219D" w:rsidP="00C72B95">
            <w:pPr>
              <w:keepNext/>
              <w:ind w:left="426"/>
              <w:rPr>
                <w:bCs/>
                <w:color w:val="000000"/>
                <w:sz w:val="22"/>
                <w:lang w:val="en-US"/>
              </w:rPr>
            </w:pPr>
          </w:p>
        </w:tc>
      </w:tr>
    </w:tbl>
    <w:p w:rsidR="00BC16CD" w:rsidRDefault="00BC16CD" w:rsidP="00BC219D">
      <w:pPr>
        <w:autoSpaceDE w:val="0"/>
        <w:autoSpaceDN w:val="0"/>
        <w:adjustRightInd w:val="0"/>
        <w:spacing w:before="240"/>
        <w:rPr>
          <w:b/>
          <w:bCs/>
          <w:smallCaps/>
          <w:color w:val="000000"/>
          <w:sz w:val="22"/>
          <w:highlight w:val="lightGray"/>
          <w:lang w:val="en-US"/>
        </w:rPr>
      </w:pPr>
    </w:p>
    <w:p w:rsidR="00BC219D" w:rsidRPr="00CC00FD" w:rsidRDefault="00BC219D" w:rsidP="00C72B95">
      <w:pPr>
        <w:keepNext/>
        <w:rPr>
          <w:b/>
          <w:bCs/>
          <w:smallCaps/>
          <w:color w:val="000000"/>
          <w:sz w:val="22"/>
          <w:highlight w:val="lightGray"/>
          <w:lang w:val="en-US"/>
        </w:rPr>
      </w:pPr>
      <w:r w:rsidRPr="00CC00FD">
        <w:rPr>
          <w:b/>
          <w:bCs/>
          <w:smallCaps/>
          <w:color w:val="000000"/>
          <w:sz w:val="22"/>
          <w:highlight w:val="lightGray"/>
          <w:lang w:val="en-US"/>
        </w:rPr>
        <w:lastRenderedPageBreak/>
        <w:t>Preliminary nuclear safety analysis</w:t>
      </w:r>
    </w:p>
    <w:tbl>
      <w:tblPr>
        <w:tblW w:w="10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7"/>
      </w:tblGrid>
      <w:tr w:rsidR="00BC219D" w:rsidRPr="00CC00FD" w:rsidTr="00BC16CD">
        <w:trPr>
          <w:trHeight w:val="4274"/>
        </w:trPr>
        <w:tc>
          <w:tcPr>
            <w:tcW w:w="10557" w:type="dxa"/>
            <w:tcBorders>
              <w:right w:val="single" w:sz="8" w:space="0" w:color="auto"/>
            </w:tcBorders>
            <w:shd w:val="clear" w:color="auto" w:fill="auto"/>
          </w:tcPr>
          <w:p w:rsidR="00BC219D" w:rsidRPr="00CC00FD" w:rsidRDefault="00CC00FD" w:rsidP="00C72B95">
            <w:pPr>
              <w:keepNext/>
              <w:rPr>
                <w:i/>
                <w:lang w:val="en-US"/>
              </w:rPr>
            </w:pPr>
            <w:r w:rsidRPr="00CC00FD">
              <w:rPr>
                <w:i/>
                <w:lang w:val="en-US"/>
              </w:rPr>
              <w:t>R</w:t>
            </w:r>
            <w:r w:rsidR="00BC219D" w:rsidRPr="00CC00FD">
              <w:rPr>
                <w:i/>
                <w:lang w:val="en-US"/>
              </w:rPr>
              <w:t xml:space="preserve">ough estimate of the X-ray and/or neutrons and/or electrons and/or ions emitted spectra, </w:t>
            </w:r>
            <w:r w:rsidRPr="00CC00FD">
              <w:rPr>
                <w:i/>
                <w:lang w:val="en-US"/>
              </w:rPr>
              <w:t>with their angular distribution.</w:t>
            </w:r>
          </w:p>
          <w:p w:rsidR="00BC219D" w:rsidRPr="00CC00FD" w:rsidRDefault="00CC00FD" w:rsidP="00C72B95">
            <w:pPr>
              <w:keepNext/>
              <w:rPr>
                <w:i/>
                <w:lang w:val="en-US"/>
              </w:rPr>
            </w:pPr>
            <w:r w:rsidRPr="00CC00FD">
              <w:rPr>
                <w:i/>
                <w:lang w:val="en-US"/>
              </w:rPr>
              <w:t>L</w:t>
            </w:r>
            <w:r w:rsidR="00BC219D" w:rsidRPr="00CC00FD">
              <w:rPr>
                <w:i/>
                <w:lang w:val="en-US"/>
              </w:rPr>
              <w:t>ist of all the constitutive target materials with estimated mass.</w:t>
            </w:r>
          </w:p>
          <w:p w:rsidR="00BC16CD" w:rsidRPr="00CC00FD" w:rsidRDefault="00BC16CD" w:rsidP="00C72B95">
            <w:pPr>
              <w:keepNext/>
              <w:autoSpaceDE w:val="0"/>
              <w:autoSpaceDN w:val="0"/>
              <w:adjustRightInd w:val="0"/>
              <w:spacing w:before="120"/>
              <w:rPr>
                <w:bCs/>
                <w:color w:val="000000"/>
                <w:sz w:val="22"/>
                <w:lang w:val="en-US"/>
              </w:rPr>
            </w:pPr>
          </w:p>
        </w:tc>
      </w:tr>
    </w:tbl>
    <w:p w:rsidR="00BC219D" w:rsidRPr="00CC00FD" w:rsidRDefault="00BC219D" w:rsidP="00C72B95">
      <w:pPr>
        <w:keepNext/>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t>Preparation requirements</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BC219D" w:rsidRPr="00CC00FD" w:rsidTr="00BC16CD">
        <w:trPr>
          <w:trHeight w:val="2597"/>
        </w:trPr>
        <w:tc>
          <w:tcPr>
            <w:tcW w:w="10598" w:type="dxa"/>
            <w:tcBorders>
              <w:right w:val="single" w:sz="8" w:space="0" w:color="auto"/>
            </w:tcBorders>
            <w:shd w:val="clear" w:color="auto" w:fill="auto"/>
          </w:tcPr>
          <w:p w:rsidR="00BC219D" w:rsidRPr="00CC00FD" w:rsidRDefault="00CC00FD" w:rsidP="00C72B95">
            <w:pPr>
              <w:keepNext/>
              <w:rPr>
                <w:i/>
                <w:lang w:val="en-US"/>
              </w:rPr>
            </w:pPr>
            <w:r>
              <w:rPr>
                <w:i/>
                <w:lang w:val="en-US"/>
              </w:rPr>
              <w:t>L</w:t>
            </w:r>
            <w:r w:rsidR="00BC219D" w:rsidRPr="00CC00FD">
              <w:rPr>
                <w:i/>
                <w:lang w:val="en-US"/>
              </w:rPr>
              <w:t xml:space="preserve">ist of the experimental </w:t>
            </w:r>
            <w:r w:rsidRPr="00CC00FD">
              <w:rPr>
                <w:i/>
                <w:lang w:val="en-US"/>
              </w:rPr>
              <w:t xml:space="preserve">capabilities that need to </w:t>
            </w:r>
            <w:proofErr w:type="gramStart"/>
            <w:r w:rsidRPr="00CC00FD">
              <w:rPr>
                <w:i/>
                <w:lang w:val="en-US"/>
              </w:rPr>
              <w:t>be commissioned</w:t>
            </w:r>
            <w:proofErr w:type="gramEnd"/>
            <w:r w:rsidRPr="00CC00FD">
              <w:rPr>
                <w:i/>
                <w:lang w:val="en-US"/>
              </w:rPr>
              <w:t xml:space="preserve"> prior to the physics experiment</w:t>
            </w:r>
            <w:r w:rsidR="00BC219D" w:rsidRPr="00CC00FD">
              <w:rPr>
                <w:i/>
                <w:lang w:val="en-US"/>
              </w:rPr>
              <w:t>: specific ns shaped pulse, PW laser contrast, characterization of specific hard X-ray or proton backlighting sources, etc.</w:t>
            </w:r>
            <w:r w:rsidR="00BC16CD">
              <w:rPr>
                <w:i/>
                <w:lang w:val="en-US"/>
              </w:rPr>
              <w:t xml:space="preserve"> </w:t>
            </w:r>
            <w:r w:rsidR="00BC16CD" w:rsidRPr="00BC16CD">
              <w:rPr>
                <w:i/>
                <w:lang w:val="en-US"/>
              </w:rPr>
              <w:t>This does not imply CEA commitment to include all these commissioning’s in LMJ schedule</w:t>
            </w:r>
          </w:p>
          <w:p w:rsidR="00BC219D" w:rsidRPr="00CC00FD" w:rsidRDefault="00BC219D" w:rsidP="00C72B95">
            <w:pPr>
              <w:keepNext/>
              <w:autoSpaceDE w:val="0"/>
              <w:autoSpaceDN w:val="0"/>
              <w:adjustRightInd w:val="0"/>
              <w:spacing w:before="120"/>
              <w:rPr>
                <w:bCs/>
                <w:color w:val="000000"/>
                <w:sz w:val="22"/>
                <w:lang w:val="en-US"/>
              </w:rPr>
            </w:pPr>
          </w:p>
        </w:tc>
      </w:tr>
    </w:tbl>
    <w:p w:rsidR="00BC219D" w:rsidRPr="00CC00FD" w:rsidRDefault="00BC219D" w:rsidP="00A4317E">
      <w:pPr>
        <w:keepNext/>
        <w:autoSpaceDE w:val="0"/>
        <w:autoSpaceDN w:val="0"/>
        <w:adjustRightInd w:val="0"/>
        <w:spacing w:before="240"/>
        <w:rPr>
          <w:b/>
          <w:bCs/>
          <w:smallCaps/>
          <w:color w:val="000000"/>
          <w:sz w:val="22"/>
          <w:highlight w:val="lightGray"/>
          <w:lang w:val="en-US"/>
        </w:rPr>
      </w:pPr>
      <w:r w:rsidRPr="00CC00FD">
        <w:rPr>
          <w:b/>
          <w:bCs/>
          <w:smallCaps/>
          <w:color w:val="000000"/>
          <w:sz w:val="22"/>
          <w:highlight w:val="lightGray"/>
          <w:lang w:val="en-US"/>
        </w:rPr>
        <w:t xml:space="preserve">Shots logic and draft failure modes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BC219D" w:rsidRPr="00CC00FD" w:rsidTr="00CC00FD">
        <w:trPr>
          <w:trHeight w:val="3883"/>
        </w:trPr>
        <w:tc>
          <w:tcPr>
            <w:tcW w:w="10598" w:type="dxa"/>
            <w:tcBorders>
              <w:right w:val="single" w:sz="8" w:space="0" w:color="auto"/>
            </w:tcBorders>
            <w:shd w:val="clear" w:color="auto" w:fill="auto"/>
          </w:tcPr>
          <w:p w:rsidR="00BC219D" w:rsidRPr="00CC00FD" w:rsidRDefault="00CC00FD" w:rsidP="00A4317E">
            <w:pPr>
              <w:keepNext/>
              <w:ind w:left="33"/>
              <w:rPr>
                <w:i/>
                <w:color w:val="000000" w:themeColor="text1"/>
                <w:lang w:val="en-US"/>
              </w:rPr>
            </w:pPr>
            <w:r>
              <w:rPr>
                <w:i/>
                <w:color w:val="000000" w:themeColor="text1"/>
                <w:lang w:val="en-US"/>
              </w:rPr>
              <w:t>O</w:t>
            </w:r>
            <w:r w:rsidR="00BC219D" w:rsidRPr="00CC00FD">
              <w:rPr>
                <w:i/>
                <w:color w:val="000000" w:themeColor="text1"/>
                <w:lang w:val="en-US"/>
              </w:rPr>
              <w:t>rder of the shots (6 shots per campaign at maximum), as well as the logic of the shots and the main possible failure modes (and backup plan).</w:t>
            </w:r>
          </w:p>
          <w:p w:rsidR="00BC219D" w:rsidRPr="00CC00FD" w:rsidRDefault="00BC219D" w:rsidP="00A4317E">
            <w:pPr>
              <w:keepNext/>
              <w:autoSpaceDE w:val="0"/>
              <w:autoSpaceDN w:val="0"/>
              <w:adjustRightInd w:val="0"/>
              <w:spacing w:before="120"/>
              <w:rPr>
                <w:bCs/>
                <w:color w:val="000000"/>
                <w:sz w:val="22"/>
                <w:lang w:val="en-US"/>
              </w:rPr>
            </w:pPr>
          </w:p>
        </w:tc>
      </w:tr>
    </w:tbl>
    <w:p w:rsidR="00BC219D" w:rsidRPr="00CC00FD" w:rsidRDefault="00BC219D" w:rsidP="005F6A60">
      <w:pPr>
        <w:tabs>
          <w:tab w:val="left" w:pos="1141"/>
          <w:tab w:val="left" w:pos="1608"/>
        </w:tabs>
        <w:autoSpaceDE w:val="0"/>
        <w:autoSpaceDN w:val="0"/>
        <w:adjustRightInd w:val="0"/>
        <w:rPr>
          <w:bCs/>
          <w:color w:val="000000"/>
          <w:lang w:val="en-US"/>
        </w:rPr>
      </w:pPr>
    </w:p>
    <w:sectPr w:rsidR="00BC219D" w:rsidRPr="00CC00FD" w:rsidSect="00CD77C1">
      <w:headerReference w:type="default" r:id="rId8"/>
      <w:pgSz w:w="11906" w:h="16838"/>
      <w:pgMar w:top="1665" w:right="849" w:bottom="993" w:left="709" w:header="284" w:footer="5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9C8" w:rsidRDefault="004939C8">
      <w:r>
        <w:separator/>
      </w:r>
    </w:p>
  </w:endnote>
  <w:endnote w:type="continuationSeparator" w:id="0">
    <w:p w:rsidR="004939C8" w:rsidRDefault="0049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9C8" w:rsidRDefault="004939C8">
      <w:r>
        <w:separator/>
      </w:r>
    </w:p>
  </w:footnote>
  <w:footnote w:type="continuationSeparator" w:id="0">
    <w:p w:rsidR="004939C8" w:rsidRDefault="00493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12" w:rsidRPr="00197472" w:rsidRDefault="00782812" w:rsidP="00790A4C">
    <w:pPr>
      <w:pStyle w:val="En-tte"/>
      <w:tabs>
        <w:tab w:val="clear" w:pos="9072"/>
      </w:tabs>
      <w:spacing w:line="227" w:lineRule="exact"/>
      <w:rPr>
        <w:bCs/>
        <w:color w:val="000000"/>
        <w:sz w:val="28"/>
        <w:szCs w:val="32"/>
        <w:lang w:val="en-US"/>
      </w:rPr>
    </w:pPr>
    <w:r>
      <w:rPr>
        <w:noProof/>
        <w:sz w:val="32"/>
        <w:szCs w:val="32"/>
      </w:rPr>
      <w:drawing>
        <wp:anchor distT="0" distB="0" distL="114300" distR="114300" simplePos="0" relativeHeight="251672576" behindDoc="0" locked="0" layoutInCell="1" allowOverlap="1" wp14:anchorId="47B0CF24" wp14:editId="65076B8C">
          <wp:simplePos x="0" y="0"/>
          <wp:positionH relativeFrom="column">
            <wp:posOffset>-16510</wp:posOffset>
          </wp:positionH>
          <wp:positionV relativeFrom="paragraph">
            <wp:posOffset>76835</wp:posOffset>
          </wp:positionV>
          <wp:extent cx="684000" cy="674306"/>
          <wp:effectExtent l="0" t="0" r="190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 noir.jpg"/>
                  <pic:cNvPicPr/>
                </pic:nvPicPr>
                <pic:blipFill>
                  <a:blip r:embed="rId1">
                    <a:extLst>
                      <a:ext uri="{28A0092B-C50C-407E-A947-70E740481C1C}">
                        <a14:useLocalDpi xmlns:a14="http://schemas.microsoft.com/office/drawing/2010/main" val="0"/>
                      </a:ext>
                    </a:extLst>
                  </a:blip>
                  <a:stretch>
                    <a:fillRect/>
                  </a:stretch>
                </pic:blipFill>
                <pic:spPr>
                  <a:xfrm>
                    <a:off x="0" y="0"/>
                    <a:ext cx="684000" cy="674306"/>
                  </a:xfrm>
                  <a:prstGeom prst="rect">
                    <a:avLst/>
                  </a:prstGeom>
                </pic:spPr>
              </pic:pic>
            </a:graphicData>
          </a:graphic>
          <wp14:sizeRelH relativeFrom="page">
            <wp14:pctWidth>0</wp14:pctWidth>
          </wp14:sizeRelH>
          <wp14:sizeRelV relativeFrom="page">
            <wp14:pctHeight>0</wp14:pctHeight>
          </wp14:sizeRelV>
        </wp:anchor>
      </w:drawing>
    </w:r>
  </w:p>
  <w:p w:rsidR="00782812" w:rsidRPr="003F275E" w:rsidRDefault="001425BD" w:rsidP="003F275E">
    <w:pPr>
      <w:shd w:val="clear" w:color="auto" w:fill="7F7F7F" w:themeFill="text1" w:themeFillTint="80"/>
      <w:autoSpaceDE w:val="0"/>
      <w:autoSpaceDN w:val="0"/>
      <w:adjustRightInd w:val="0"/>
      <w:spacing w:before="720"/>
      <w:ind w:right="-284" w:firstLine="1134"/>
      <w:jc w:val="center"/>
      <w:rPr>
        <w:sz w:val="24"/>
        <w:szCs w:val="32"/>
        <w:lang w:val="en-US"/>
      </w:rPr>
    </w:pPr>
    <w:r w:rsidRPr="00782812">
      <w:rPr>
        <w:noProof/>
        <w:spacing w:val="20"/>
        <w:sz w:val="18"/>
        <w:szCs w:val="22"/>
      </w:rPr>
      <w:drawing>
        <wp:anchor distT="0" distB="0" distL="114300" distR="114300" simplePos="0" relativeHeight="251670528" behindDoc="0" locked="0" layoutInCell="1" allowOverlap="1" wp14:anchorId="7F9CB926" wp14:editId="3A77E0CA">
          <wp:simplePos x="0" y="0"/>
          <wp:positionH relativeFrom="column">
            <wp:posOffset>3098165</wp:posOffset>
          </wp:positionH>
          <wp:positionV relativeFrom="paragraph">
            <wp:posOffset>85090</wp:posOffset>
          </wp:positionV>
          <wp:extent cx="428625" cy="351155"/>
          <wp:effectExtent l="0" t="0" r="952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png"/>
                  <pic:cNvPicPr/>
                </pic:nvPicPr>
                <pic:blipFill>
                  <a:blip r:embed="rId2">
                    <a:extLst>
                      <a:ext uri="{28A0092B-C50C-407E-A947-70E740481C1C}">
                        <a14:useLocalDpi xmlns:a14="http://schemas.microsoft.com/office/drawing/2010/main" val="0"/>
                      </a:ext>
                    </a:extLst>
                  </a:blip>
                  <a:stretch>
                    <a:fillRect/>
                  </a:stretch>
                </pic:blipFill>
                <pic:spPr>
                  <a:xfrm>
                    <a:off x="0" y="0"/>
                    <a:ext cx="428625" cy="351155"/>
                  </a:xfrm>
                  <a:prstGeom prst="rect">
                    <a:avLst/>
                  </a:prstGeom>
                </pic:spPr>
              </pic:pic>
            </a:graphicData>
          </a:graphic>
          <wp14:sizeRelH relativeFrom="page">
            <wp14:pctWidth>0</wp14:pctWidth>
          </wp14:sizeRelH>
          <wp14:sizeRelV relativeFrom="page">
            <wp14:pctHeight>0</wp14:pctHeight>
          </wp14:sizeRelV>
        </wp:anchor>
      </w:drawing>
    </w:r>
    <w:r w:rsidR="00782812" w:rsidRPr="00782812">
      <w:rPr>
        <w:noProof/>
        <w:color w:val="2962FF"/>
        <w:sz w:val="18"/>
        <w:szCs w:val="22"/>
      </w:rPr>
      <w:drawing>
        <wp:anchor distT="0" distB="0" distL="114300" distR="114300" simplePos="0" relativeHeight="251671552" behindDoc="1" locked="0" layoutInCell="1" allowOverlap="1" wp14:anchorId="54A42AD0" wp14:editId="390B3FD6">
          <wp:simplePos x="0" y="0"/>
          <wp:positionH relativeFrom="column">
            <wp:posOffset>5351145</wp:posOffset>
          </wp:positionH>
          <wp:positionV relativeFrom="paragraph">
            <wp:posOffset>80645</wp:posOffset>
          </wp:positionV>
          <wp:extent cx="866775" cy="351790"/>
          <wp:effectExtent l="0" t="0" r="9525" b="0"/>
          <wp:wrapNone/>
          <wp:docPr id="10" name="Image 10" descr="Conseil Régional de Nouvelle-Aquitaine | Fédération des cuma Nouvelle  Aquit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eil Régional de Nouvelle-Aquitaine | Fédération des cuma Nouvelle  Aquitaine">
                    <a:hlinkClick r:id="rId3" tgtFrame="&quot;_blank&quo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66775" cy="351790"/>
                  </a:xfrm>
                  <a:prstGeom prst="rect">
                    <a:avLst/>
                  </a:prstGeom>
                  <a:noFill/>
                  <a:ln>
                    <a:noFill/>
                  </a:ln>
                </pic:spPr>
              </pic:pic>
            </a:graphicData>
          </a:graphic>
          <wp14:sizeRelH relativeFrom="page">
            <wp14:pctWidth>0</wp14:pctWidth>
          </wp14:sizeRelH>
          <wp14:sizeRelV relativeFrom="page">
            <wp14:pctHeight>0</wp14:pctHeight>
          </wp14:sizeRelV>
        </wp:anchor>
      </w:drawing>
    </w:r>
    <w:r w:rsidR="00782812" w:rsidRPr="00782812">
      <w:rPr>
        <w:bCs/>
        <w:color w:val="FFFFFF" w:themeColor="background1"/>
        <w:sz w:val="24"/>
        <w:szCs w:val="32"/>
        <w:lang w:val="en-US"/>
      </w:rPr>
      <w:t xml:space="preserve"> </w:t>
    </w:r>
    <w:r w:rsidR="00BC219D">
      <w:rPr>
        <w:bCs/>
        <w:color w:val="FFFFFF" w:themeColor="background1"/>
        <w:sz w:val="24"/>
        <w:szCs w:val="32"/>
        <w:lang w:val="en-US"/>
      </w:rPr>
      <w:t>A</w:t>
    </w:r>
    <w:r w:rsidR="00BC219D" w:rsidRPr="00BC219D">
      <w:rPr>
        <w:b/>
        <w:bCs/>
        <w:color w:val="FFFFFF" w:themeColor="background1"/>
        <w:sz w:val="24"/>
        <w:szCs w:val="32"/>
        <w:lang w:val="en-US"/>
      </w:rPr>
      <w:t>cademic Access LMJ-PETAL Experiment: Proposal</w:t>
    </w:r>
    <w:r w:rsidR="00782812" w:rsidRPr="00782812">
      <w:rPr>
        <w:sz w:val="24"/>
        <w:szCs w:val="32"/>
      </w:rPr>
      <w:fldChar w:fldCharType="begin"/>
    </w:r>
    <w:r w:rsidR="00782812" w:rsidRPr="003F275E">
      <w:rPr>
        <w:sz w:val="24"/>
        <w:szCs w:val="32"/>
        <w:lang w:val="en-US"/>
      </w:rPr>
      <w:instrText xml:space="preserve"> SET  \* MERGEFORMAT </w:instrText>
    </w:r>
    <w:r w:rsidR="00782812" w:rsidRPr="00782812">
      <w:rPr>
        <w:sz w:val="24"/>
        <w:szCs w:val="3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ACCB2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9"/>
    <w:multiLevelType w:val="hybridMultilevel"/>
    <w:tmpl w:val="00000009"/>
    <w:lvl w:ilvl="0" w:tplc="00000321">
      <w:start w:val="1"/>
      <w:numFmt w:val="decimal"/>
      <w:lvlText w:val="%1."/>
      <w:lvlJc w:val="left"/>
      <w:pPr>
        <w:ind w:left="720" w:hanging="360"/>
      </w:pPr>
    </w:lvl>
    <w:lvl w:ilvl="1" w:tplc="0000032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3E09D1"/>
    <w:multiLevelType w:val="hybridMultilevel"/>
    <w:tmpl w:val="B554DBA8"/>
    <w:lvl w:ilvl="0" w:tplc="E89AE89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1A4C38"/>
    <w:multiLevelType w:val="hybridMultilevel"/>
    <w:tmpl w:val="8EB8BD74"/>
    <w:lvl w:ilvl="0" w:tplc="D14E245E">
      <w:start w:val="1"/>
      <w:numFmt w:val="bullet"/>
      <w:lvlText w:val="-"/>
      <w:lvlJc w:val="left"/>
      <w:pPr>
        <w:tabs>
          <w:tab w:val="num" w:pos="720"/>
        </w:tabs>
        <w:ind w:left="720" w:hanging="360"/>
      </w:pPr>
      <w:rPr>
        <w:rFonts w:ascii="Verdana" w:eastAsia="Times New Roman" w:hAnsi="Verdana"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039AA"/>
    <w:multiLevelType w:val="hybridMultilevel"/>
    <w:tmpl w:val="5E987D46"/>
    <w:lvl w:ilvl="0" w:tplc="42A88E24">
      <w:start w:val="1"/>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F75463"/>
    <w:multiLevelType w:val="hybridMultilevel"/>
    <w:tmpl w:val="479EDEA0"/>
    <w:lvl w:ilvl="0" w:tplc="9DECE3A8">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85234A3"/>
    <w:multiLevelType w:val="multilevel"/>
    <w:tmpl w:val="68A0573C"/>
    <w:lvl w:ilvl="0">
      <w:start w:val="1"/>
      <w:numFmt w:val="upperRoman"/>
      <w:pStyle w:val="Titre1"/>
      <w:lvlText w:val="%1."/>
      <w:lvlJc w:val="left"/>
      <w:pPr>
        <w:tabs>
          <w:tab w:val="num" w:pos="720"/>
        </w:tabs>
        <w:ind w:left="567" w:hanging="567"/>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4EC4A42"/>
    <w:multiLevelType w:val="hybridMultilevel"/>
    <w:tmpl w:val="F62ED202"/>
    <w:lvl w:ilvl="0" w:tplc="B00E7DDC">
      <w:start w:val="1"/>
      <w:numFmt w:val="low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6"/>
  </w:num>
  <w:num w:numId="2">
    <w:abstractNumId w:val="6"/>
  </w:num>
  <w:num w:numId="3">
    <w:abstractNumId w:val="7"/>
  </w:num>
  <w:num w:numId="4">
    <w:abstractNumId w:val="3"/>
  </w:num>
  <w:num w:numId="5">
    <w:abstractNumId w:val="5"/>
  </w:num>
  <w:num w:numId="6">
    <w:abstractNumId w:val="4"/>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0E"/>
    <w:rsid w:val="00005A38"/>
    <w:rsid w:val="00025653"/>
    <w:rsid w:val="000366EA"/>
    <w:rsid w:val="00043FBD"/>
    <w:rsid w:val="00044949"/>
    <w:rsid w:val="0005090C"/>
    <w:rsid w:val="000511A6"/>
    <w:rsid w:val="00062DA0"/>
    <w:rsid w:val="000704D4"/>
    <w:rsid w:val="0007778A"/>
    <w:rsid w:val="000805B7"/>
    <w:rsid w:val="000844ED"/>
    <w:rsid w:val="000D57ED"/>
    <w:rsid w:val="000E4DE5"/>
    <w:rsid w:val="000E5A96"/>
    <w:rsid w:val="000F472E"/>
    <w:rsid w:val="000F524C"/>
    <w:rsid w:val="000F6FBE"/>
    <w:rsid w:val="00100B36"/>
    <w:rsid w:val="001102E4"/>
    <w:rsid w:val="00127DBC"/>
    <w:rsid w:val="00132586"/>
    <w:rsid w:val="001362B0"/>
    <w:rsid w:val="001425BD"/>
    <w:rsid w:val="00155582"/>
    <w:rsid w:val="0016200D"/>
    <w:rsid w:val="00197472"/>
    <w:rsid w:val="001A6A47"/>
    <w:rsid w:val="001D0C8C"/>
    <w:rsid w:val="001D16F6"/>
    <w:rsid w:val="001D267B"/>
    <w:rsid w:val="001E3EB0"/>
    <w:rsid w:val="001F7914"/>
    <w:rsid w:val="00202CB4"/>
    <w:rsid w:val="002143CD"/>
    <w:rsid w:val="00216037"/>
    <w:rsid w:val="00243E07"/>
    <w:rsid w:val="00251F3B"/>
    <w:rsid w:val="00264DE1"/>
    <w:rsid w:val="00285DE8"/>
    <w:rsid w:val="002A38C5"/>
    <w:rsid w:val="002A3C73"/>
    <w:rsid w:val="002A457F"/>
    <w:rsid w:val="002C6B95"/>
    <w:rsid w:val="002E5607"/>
    <w:rsid w:val="002F186A"/>
    <w:rsid w:val="002F3DD7"/>
    <w:rsid w:val="00300C05"/>
    <w:rsid w:val="00306B86"/>
    <w:rsid w:val="00313665"/>
    <w:rsid w:val="00313694"/>
    <w:rsid w:val="00317B9B"/>
    <w:rsid w:val="00387849"/>
    <w:rsid w:val="003A2E8E"/>
    <w:rsid w:val="003B4004"/>
    <w:rsid w:val="003B58C7"/>
    <w:rsid w:val="003D001B"/>
    <w:rsid w:val="003D0626"/>
    <w:rsid w:val="003E7C6F"/>
    <w:rsid w:val="003F275E"/>
    <w:rsid w:val="003F2FFF"/>
    <w:rsid w:val="004148BD"/>
    <w:rsid w:val="00443A79"/>
    <w:rsid w:val="00447589"/>
    <w:rsid w:val="00487FF1"/>
    <w:rsid w:val="00492912"/>
    <w:rsid w:val="004939C8"/>
    <w:rsid w:val="00494215"/>
    <w:rsid w:val="004A496D"/>
    <w:rsid w:val="004C41EF"/>
    <w:rsid w:val="004C4DA5"/>
    <w:rsid w:val="004C7E10"/>
    <w:rsid w:val="004E493A"/>
    <w:rsid w:val="004E4D6B"/>
    <w:rsid w:val="0050130C"/>
    <w:rsid w:val="005038C0"/>
    <w:rsid w:val="00534E5C"/>
    <w:rsid w:val="00540D44"/>
    <w:rsid w:val="005438F7"/>
    <w:rsid w:val="0055586C"/>
    <w:rsid w:val="0056736E"/>
    <w:rsid w:val="00571230"/>
    <w:rsid w:val="005937A0"/>
    <w:rsid w:val="005B580E"/>
    <w:rsid w:val="005C25CA"/>
    <w:rsid w:val="005D79C6"/>
    <w:rsid w:val="005E109E"/>
    <w:rsid w:val="005E284C"/>
    <w:rsid w:val="005E4765"/>
    <w:rsid w:val="005F6A60"/>
    <w:rsid w:val="00614647"/>
    <w:rsid w:val="006218CA"/>
    <w:rsid w:val="006373D7"/>
    <w:rsid w:val="00646C8D"/>
    <w:rsid w:val="00654805"/>
    <w:rsid w:val="00662CD7"/>
    <w:rsid w:val="00684613"/>
    <w:rsid w:val="00686206"/>
    <w:rsid w:val="006A07C7"/>
    <w:rsid w:val="006E6273"/>
    <w:rsid w:val="006E6F20"/>
    <w:rsid w:val="006F1248"/>
    <w:rsid w:val="006F38A1"/>
    <w:rsid w:val="00757615"/>
    <w:rsid w:val="00773906"/>
    <w:rsid w:val="00781B45"/>
    <w:rsid w:val="00782812"/>
    <w:rsid w:val="00790A4C"/>
    <w:rsid w:val="007A21EB"/>
    <w:rsid w:val="007A2510"/>
    <w:rsid w:val="007C5B89"/>
    <w:rsid w:val="007D1CD0"/>
    <w:rsid w:val="007E2E94"/>
    <w:rsid w:val="007E63C2"/>
    <w:rsid w:val="00807B85"/>
    <w:rsid w:val="008142B2"/>
    <w:rsid w:val="00821125"/>
    <w:rsid w:val="008232F4"/>
    <w:rsid w:val="0082425D"/>
    <w:rsid w:val="00831C14"/>
    <w:rsid w:val="0083439B"/>
    <w:rsid w:val="00865D0E"/>
    <w:rsid w:val="00873CCA"/>
    <w:rsid w:val="00881A62"/>
    <w:rsid w:val="008A2809"/>
    <w:rsid w:val="008B1A2D"/>
    <w:rsid w:val="008B4178"/>
    <w:rsid w:val="008C335F"/>
    <w:rsid w:val="008D6F35"/>
    <w:rsid w:val="0092311B"/>
    <w:rsid w:val="00943F1F"/>
    <w:rsid w:val="009510F2"/>
    <w:rsid w:val="00957887"/>
    <w:rsid w:val="00966B1F"/>
    <w:rsid w:val="009728A7"/>
    <w:rsid w:val="00995E99"/>
    <w:rsid w:val="009F46E6"/>
    <w:rsid w:val="009F7159"/>
    <w:rsid w:val="00A0203C"/>
    <w:rsid w:val="00A13600"/>
    <w:rsid w:val="00A1590F"/>
    <w:rsid w:val="00A3631D"/>
    <w:rsid w:val="00A4317E"/>
    <w:rsid w:val="00A46EA1"/>
    <w:rsid w:val="00A72CA7"/>
    <w:rsid w:val="00A76BB9"/>
    <w:rsid w:val="00AB598A"/>
    <w:rsid w:val="00AD172F"/>
    <w:rsid w:val="00AD5890"/>
    <w:rsid w:val="00AF7F9A"/>
    <w:rsid w:val="00B028C7"/>
    <w:rsid w:val="00B5078D"/>
    <w:rsid w:val="00B50D4C"/>
    <w:rsid w:val="00B53DB1"/>
    <w:rsid w:val="00B57548"/>
    <w:rsid w:val="00B83629"/>
    <w:rsid w:val="00B86B02"/>
    <w:rsid w:val="00BC16CD"/>
    <w:rsid w:val="00BC219D"/>
    <w:rsid w:val="00BF3419"/>
    <w:rsid w:val="00C06A67"/>
    <w:rsid w:val="00C2092E"/>
    <w:rsid w:val="00C72B95"/>
    <w:rsid w:val="00C74B99"/>
    <w:rsid w:val="00C96777"/>
    <w:rsid w:val="00CC00FD"/>
    <w:rsid w:val="00CC33CA"/>
    <w:rsid w:val="00CD77C1"/>
    <w:rsid w:val="00CF4AFB"/>
    <w:rsid w:val="00CF5655"/>
    <w:rsid w:val="00D0106D"/>
    <w:rsid w:val="00D133A3"/>
    <w:rsid w:val="00D75ED9"/>
    <w:rsid w:val="00DA0F4E"/>
    <w:rsid w:val="00DC2410"/>
    <w:rsid w:val="00DC4ED6"/>
    <w:rsid w:val="00DC6AE1"/>
    <w:rsid w:val="00DE016D"/>
    <w:rsid w:val="00DE66EC"/>
    <w:rsid w:val="00DE6D55"/>
    <w:rsid w:val="00DE6DC0"/>
    <w:rsid w:val="00E06F1A"/>
    <w:rsid w:val="00E56093"/>
    <w:rsid w:val="00E5634E"/>
    <w:rsid w:val="00E65FA3"/>
    <w:rsid w:val="00E80406"/>
    <w:rsid w:val="00EB6A2A"/>
    <w:rsid w:val="00EF0FF8"/>
    <w:rsid w:val="00F064BE"/>
    <w:rsid w:val="00F107B2"/>
    <w:rsid w:val="00F1535F"/>
    <w:rsid w:val="00F361C6"/>
    <w:rsid w:val="00F365CB"/>
    <w:rsid w:val="00F406E4"/>
    <w:rsid w:val="00F42D60"/>
    <w:rsid w:val="00F65FBA"/>
    <w:rsid w:val="00F67D99"/>
    <w:rsid w:val="00F94219"/>
    <w:rsid w:val="00FA0BF7"/>
    <w:rsid w:val="00FB3B50"/>
    <w:rsid w:val="00FB6D5B"/>
    <w:rsid w:val="00FD0351"/>
    <w:rsid w:val="00FD500D"/>
    <w:rsid w:val="00FF56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15:docId w15:val="{16AC76FF-AA96-46D7-84AD-6D5E3F9E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D44"/>
  </w:style>
  <w:style w:type="paragraph" w:styleId="Titre1">
    <w:name w:val="heading 1"/>
    <w:basedOn w:val="Normal"/>
    <w:next w:val="Normal"/>
    <w:qFormat/>
    <w:pPr>
      <w:numPr>
        <w:numId w:val="2"/>
      </w:numPr>
      <w:spacing w:before="360"/>
      <w:outlineLvl w:val="0"/>
    </w:pPr>
    <w:rPr>
      <w:rFonts w:ascii="Algerian" w:hAnsi="Algerian"/>
      <w:b/>
      <w:sz w:val="28"/>
    </w:rPr>
  </w:style>
  <w:style w:type="paragraph" w:styleId="Titre2">
    <w:name w:val="heading 2"/>
    <w:basedOn w:val="Normal"/>
    <w:next w:val="Normal"/>
    <w:qFormat/>
    <w:pPr>
      <w:spacing w:before="120" w:after="60"/>
      <w:jc w:val="both"/>
      <w:outlineLvl w:val="1"/>
    </w:pPr>
    <w:rPr>
      <w:rFonts w:ascii="Arial" w:hAnsi="Arial"/>
      <w:i/>
      <w:sz w:val="24"/>
    </w:rPr>
  </w:style>
  <w:style w:type="paragraph" w:styleId="Titre3">
    <w:name w:val="heading 3"/>
    <w:basedOn w:val="Normal"/>
    <w:next w:val="Retraitnormal"/>
    <w:qFormat/>
    <w:pPr>
      <w:spacing w:before="120" w:after="60"/>
      <w:ind w:left="354"/>
      <w:jc w:val="both"/>
      <w:outlineLvl w:val="2"/>
    </w:pPr>
    <w:rPr>
      <w:rFonts w:ascii="Garamond" w:hAnsi="Garamond"/>
      <w:b/>
      <w:sz w:val="24"/>
    </w:rPr>
  </w:style>
  <w:style w:type="paragraph" w:styleId="Titre7">
    <w:name w:val="heading 7"/>
    <w:basedOn w:val="Normal"/>
    <w:next w:val="Retraitnormal"/>
    <w:qFormat/>
    <w:pPr>
      <w:spacing w:before="120" w:after="60"/>
      <w:ind w:left="708"/>
      <w:jc w:val="both"/>
      <w:outlineLvl w:val="6"/>
    </w:pPr>
    <w:rPr>
      <w:rFonts w:ascii="Garamond" w:hAnsi="Garamond"/>
      <w: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table" w:styleId="Grilledutableau">
    <w:name w:val="Table Grid"/>
    <w:basedOn w:val="TableauNormal"/>
    <w:rsid w:val="004A4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8C335F"/>
    <w:rPr>
      <w:color w:val="0000FF"/>
      <w:u w:val="single"/>
    </w:rPr>
  </w:style>
  <w:style w:type="paragraph" w:styleId="Textedebulles">
    <w:name w:val="Balloon Text"/>
    <w:basedOn w:val="Normal"/>
    <w:link w:val="TextedebullesCar"/>
    <w:uiPriority w:val="99"/>
    <w:semiHidden/>
    <w:unhideWhenUsed/>
    <w:rsid w:val="00F064BE"/>
    <w:rPr>
      <w:rFonts w:ascii="Tahoma" w:hAnsi="Tahoma" w:cs="Tahoma"/>
      <w:sz w:val="16"/>
      <w:szCs w:val="16"/>
    </w:rPr>
  </w:style>
  <w:style w:type="character" w:customStyle="1" w:styleId="TextedebullesCar">
    <w:name w:val="Texte de bulles Car"/>
    <w:link w:val="Textedebulles"/>
    <w:uiPriority w:val="99"/>
    <w:semiHidden/>
    <w:rsid w:val="00F064BE"/>
    <w:rPr>
      <w:rFonts w:ascii="Tahoma" w:hAnsi="Tahoma" w:cs="Tahoma"/>
      <w:sz w:val="16"/>
      <w:szCs w:val="16"/>
    </w:rPr>
  </w:style>
  <w:style w:type="paragraph" w:styleId="Paragraphedeliste">
    <w:name w:val="List Paragraph"/>
    <w:basedOn w:val="Normal"/>
    <w:uiPriority w:val="34"/>
    <w:qFormat/>
    <w:rsid w:val="00BC2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google.fr/url?sa=i&amp;url=http://www.nouvelle-aquitaine.cuma.fr/node/284417&amp;psig=AOvVaw3-VEe7hxlkwryoK_k9Gnri&amp;ust=1599640131066000&amp;source=images&amp;cd=vfe&amp;ved=0CAIQjRxqFwoTCJCX2YGS2esCFQAAAAAdAAAAABAE" TargetMode="External"/><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ABC38-E880-43BC-B710-5C0ACFA0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INTITULE DE L’ETUDE :</vt:lpstr>
    </vt:vector>
  </TitlesOfParts>
  <Company>SIGE</Company>
  <LinksUpToDate>false</LinksUpToDate>
  <CharactersWithSpaces>3638</CharactersWithSpaces>
  <SharedDoc>false</SharedDoc>
  <HLinks>
    <vt:vector size="6" baseType="variant">
      <vt:variant>
        <vt:i4>1638456</vt:i4>
      </vt:variant>
      <vt:variant>
        <vt:i4>-1</vt:i4>
      </vt:variant>
      <vt:variant>
        <vt:i4>2050</vt:i4>
      </vt:variant>
      <vt:variant>
        <vt:i4>1</vt:i4>
      </vt:variant>
      <vt:variant>
        <vt:lpwstr>logo_ILP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INTITULE DE L’ETUDE :</dc:title>
  <dc:creator>chapel b</dc:creator>
  <cp:lastModifiedBy>MIQUEL Jean-Luc 119570</cp:lastModifiedBy>
  <cp:revision>5</cp:revision>
  <cp:lastPrinted>2021-05-31T10:28:00Z</cp:lastPrinted>
  <dcterms:created xsi:type="dcterms:W3CDTF">2024-09-04T13:28:00Z</dcterms:created>
  <dcterms:modified xsi:type="dcterms:W3CDTF">2024-09-09T13:25:00Z</dcterms:modified>
</cp:coreProperties>
</file>